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EC1" w:rsidRPr="004923DE" w:rsidRDefault="000D7EC1" w:rsidP="000D7EC1">
      <w:pPr>
        <w:jc w:val="center"/>
        <w:rPr>
          <w:sz w:val="28"/>
        </w:rPr>
      </w:pPr>
      <w:r w:rsidRPr="004923DE">
        <w:rPr>
          <w:sz w:val="28"/>
        </w:rPr>
        <w:t>REPUBLIQUE DEMOCRATIQUE DU CONGO</w:t>
      </w:r>
    </w:p>
    <w:p w:rsidR="000D7EC1" w:rsidRPr="004923DE" w:rsidRDefault="000D7EC1" w:rsidP="000D7EC1">
      <w:pPr>
        <w:jc w:val="center"/>
        <w:rPr>
          <w:sz w:val="28"/>
        </w:rPr>
      </w:pPr>
      <w:r w:rsidRPr="004923DE">
        <w:rPr>
          <w:sz w:val="28"/>
        </w:rPr>
        <w:t>MINISTERE DE L’ENSEIGNEMENT SUPERIEUR ET UNIVERSITAIRE</w:t>
      </w:r>
    </w:p>
    <w:p w:rsidR="000D7EC1" w:rsidRPr="004923DE" w:rsidRDefault="000D7EC1" w:rsidP="000D7EC1">
      <w:pPr>
        <w:jc w:val="center"/>
        <w:rPr>
          <w:color w:val="FF0000"/>
          <w:sz w:val="32"/>
        </w:rPr>
      </w:pPr>
      <w:r w:rsidRPr="004923DE">
        <w:rPr>
          <w:color w:val="FF0000"/>
          <w:sz w:val="32"/>
        </w:rPr>
        <w:t>INSTITUT SUPERIEUR PEDAGOGIQUE DE LA GOMBE</w:t>
      </w:r>
    </w:p>
    <w:p w:rsidR="000D7EC1" w:rsidRDefault="000D7EC1" w:rsidP="000D7EC1">
      <w:pPr>
        <w:jc w:val="center"/>
        <w:rPr>
          <w:sz w:val="40"/>
        </w:rPr>
      </w:pPr>
      <w:r w:rsidRPr="000D7EC1">
        <w:rPr>
          <w:b/>
          <w:color w:val="0070C0"/>
        </w:rPr>
        <w:t>DEPARTEMENT DES SCIENCES COMMERCIALES ET ADMINISTRATIVES</w:t>
      </w:r>
    </w:p>
    <w:p w:rsidR="000D7EC1" w:rsidRDefault="000D7EC1" w:rsidP="00A3005B">
      <w:pPr>
        <w:pStyle w:val="Titre"/>
        <w:rPr>
          <w:sz w:val="40"/>
        </w:rPr>
      </w:pPr>
    </w:p>
    <w:p w:rsidR="000D7EC1" w:rsidRDefault="000D7EC1" w:rsidP="00A3005B">
      <w:pPr>
        <w:pStyle w:val="Titre"/>
        <w:rPr>
          <w:sz w:val="40"/>
        </w:rPr>
      </w:pPr>
    </w:p>
    <w:p w:rsidR="000D7EC1" w:rsidRDefault="000D7EC1" w:rsidP="00A3005B">
      <w:pPr>
        <w:pStyle w:val="Titre"/>
        <w:rPr>
          <w:sz w:val="40"/>
        </w:rPr>
      </w:pPr>
    </w:p>
    <w:p w:rsidR="000D7EC1" w:rsidRDefault="000D7EC1" w:rsidP="00A3005B">
      <w:pPr>
        <w:pStyle w:val="Titre"/>
        <w:rPr>
          <w:sz w:val="40"/>
        </w:rPr>
      </w:pPr>
    </w:p>
    <w:p w:rsidR="000D7EC1" w:rsidRDefault="000D7EC1" w:rsidP="00A3005B">
      <w:pPr>
        <w:pStyle w:val="Titre"/>
        <w:rPr>
          <w:sz w:val="40"/>
        </w:rPr>
      </w:pPr>
    </w:p>
    <w:p w:rsidR="000D7EC1" w:rsidRPr="000D7EC1" w:rsidRDefault="000D7EC1" w:rsidP="00A3005B">
      <w:pPr>
        <w:jc w:val="center"/>
        <w:rPr>
          <w:b/>
          <w:sz w:val="36"/>
        </w:rPr>
      </w:pPr>
      <w:r w:rsidRPr="000D7EC1">
        <w:rPr>
          <w:b/>
          <w:sz w:val="36"/>
        </w:rPr>
        <w:t>PREPAIEMENT DES SERVICES ET SOINS DE SANTE DES MENAGES DES ENSEIGNANTS A TRAVERS LA MUTUELLE DE SANTE DES ENSEIGNANTS :</w:t>
      </w:r>
    </w:p>
    <w:p w:rsidR="000D7EC1" w:rsidRPr="000D7EC1" w:rsidRDefault="000D7EC1" w:rsidP="00A3005B">
      <w:pPr>
        <w:jc w:val="center"/>
        <w:rPr>
          <w:b/>
          <w:sz w:val="44"/>
          <w:szCs w:val="32"/>
        </w:rPr>
      </w:pPr>
      <w:r w:rsidRPr="000D7EC1">
        <w:rPr>
          <w:b/>
          <w:sz w:val="36"/>
        </w:rPr>
        <w:t>CAS DE LA COMMUNE DE ND’JILI</w:t>
      </w:r>
    </w:p>
    <w:p w:rsidR="000D7EC1" w:rsidRDefault="000D7EC1" w:rsidP="000D7EC1">
      <w:pPr>
        <w:pStyle w:val="Titre1"/>
        <w:spacing w:before="0" w:line="360" w:lineRule="auto"/>
        <w:rPr>
          <w:rFonts w:ascii="Times New Roman" w:hAnsi="Times New Roman"/>
          <w:color w:val="auto"/>
        </w:rPr>
      </w:pPr>
    </w:p>
    <w:p w:rsidR="000D7EC1" w:rsidRDefault="000D7EC1" w:rsidP="000D7EC1"/>
    <w:p w:rsidR="000D7EC1" w:rsidRPr="007823C6" w:rsidRDefault="000D7EC1" w:rsidP="007823C6">
      <w:pPr>
        <w:jc w:val="center"/>
        <w:rPr>
          <w:sz w:val="36"/>
        </w:rPr>
      </w:pPr>
      <w:r w:rsidRPr="007823C6">
        <w:rPr>
          <w:sz w:val="36"/>
        </w:rPr>
        <w:t>Par</w:t>
      </w:r>
    </w:p>
    <w:p w:rsidR="000D7EC1" w:rsidRPr="00DB22CB" w:rsidRDefault="00204B80" w:rsidP="000D7EC1">
      <w:pPr>
        <w:jc w:val="center"/>
        <w:rPr>
          <w:sz w:val="32"/>
        </w:rPr>
      </w:pPr>
      <w:r>
        <w:rPr>
          <w:sz w:val="32"/>
        </w:rPr>
        <w:t>Ho</w:t>
      </w:r>
      <w:r w:rsidR="000D7EC1">
        <w:rPr>
          <w:sz w:val="32"/>
        </w:rPr>
        <w:t>rnella MBANGALA MBEMBA</w:t>
      </w:r>
    </w:p>
    <w:p w:rsidR="00A3005B" w:rsidRDefault="000D7EC1" w:rsidP="000D7EC1">
      <w:pPr>
        <w:pStyle w:val="Titre1"/>
        <w:spacing w:before="0" w:line="360" w:lineRule="auto"/>
        <w:rPr>
          <w:rFonts w:ascii="Times New Roman" w:hAnsi="Times New Roman"/>
          <w:color w:val="auto"/>
        </w:rPr>
      </w:pPr>
      <w:r>
        <w:rPr>
          <w:rFonts w:ascii="Times New Roman" w:hAnsi="Times New Roman"/>
          <w:color w:val="auto"/>
        </w:rPr>
        <w:t xml:space="preserve">                                            </w:t>
      </w:r>
    </w:p>
    <w:p w:rsidR="00A3005B" w:rsidRPr="007823C6" w:rsidRDefault="00A3005B" w:rsidP="007823C6">
      <w:pPr>
        <w:rPr>
          <w:b/>
        </w:rPr>
      </w:pPr>
      <w:r>
        <w:t xml:space="preserve">                                 </w:t>
      </w:r>
      <w:r w:rsidR="007823C6">
        <w:t xml:space="preserve">      </w:t>
      </w:r>
      <w:r w:rsidRPr="007823C6">
        <w:t xml:space="preserve">Mémoire présenté et défendu en vue de l’obtention du </w:t>
      </w:r>
    </w:p>
    <w:p w:rsidR="000D7EC1" w:rsidRPr="007823C6" w:rsidRDefault="00A3005B" w:rsidP="007823C6">
      <w:pPr>
        <w:rPr>
          <w:b/>
        </w:rPr>
      </w:pPr>
      <w:r w:rsidRPr="007823C6">
        <w:t xml:space="preserve">                                       Grade de licencié en sciences commerciales et administratives</w:t>
      </w:r>
    </w:p>
    <w:p w:rsidR="000D7EC1" w:rsidRPr="007823C6" w:rsidRDefault="000D7EC1" w:rsidP="007823C6"/>
    <w:p w:rsidR="00A3005B" w:rsidRPr="00A3005B" w:rsidRDefault="00A3005B" w:rsidP="00A3005B">
      <w:pPr>
        <w:jc w:val="both"/>
        <w:rPr>
          <w:iCs/>
          <w:sz w:val="28"/>
          <w:szCs w:val="28"/>
        </w:rPr>
      </w:pPr>
      <w:r>
        <w:rPr>
          <w:rFonts w:ascii="Arial Narrow" w:hAnsi="Arial Narrow"/>
          <w:iCs/>
          <w:sz w:val="28"/>
          <w:szCs w:val="28"/>
        </w:rPr>
        <w:t xml:space="preserve">                                      </w:t>
      </w:r>
      <w:r w:rsidRPr="00A3005B">
        <w:rPr>
          <w:iCs/>
          <w:sz w:val="28"/>
          <w:szCs w:val="28"/>
        </w:rPr>
        <w:t xml:space="preserve">Directeur </w:t>
      </w:r>
      <w:r>
        <w:rPr>
          <w:iCs/>
          <w:sz w:val="28"/>
          <w:szCs w:val="28"/>
        </w:rPr>
        <w:tab/>
      </w:r>
      <w:r w:rsidRPr="00A3005B">
        <w:rPr>
          <w:iCs/>
          <w:sz w:val="28"/>
          <w:szCs w:val="28"/>
        </w:rPr>
        <w:t xml:space="preserve">:   Professeur </w:t>
      </w:r>
    </w:p>
    <w:p w:rsidR="00A3005B" w:rsidRPr="00A3005B" w:rsidRDefault="00A3005B" w:rsidP="00A3005B">
      <w:pPr>
        <w:jc w:val="both"/>
        <w:rPr>
          <w:iCs/>
          <w:sz w:val="28"/>
          <w:szCs w:val="28"/>
        </w:rPr>
      </w:pPr>
      <w:r w:rsidRPr="00A3005B">
        <w:rPr>
          <w:iCs/>
          <w:sz w:val="28"/>
          <w:szCs w:val="28"/>
        </w:rPr>
        <w:t xml:space="preserve">      </w:t>
      </w:r>
      <w:r>
        <w:rPr>
          <w:iCs/>
          <w:sz w:val="28"/>
          <w:szCs w:val="28"/>
        </w:rPr>
        <w:t xml:space="preserve">                             </w:t>
      </w:r>
      <w:r w:rsidRPr="00A3005B">
        <w:rPr>
          <w:iCs/>
          <w:sz w:val="28"/>
          <w:szCs w:val="28"/>
        </w:rPr>
        <w:t>Co-Directeur</w:t>
      </w:r>
      <w:r w:rsidRPr="00A3005B">
        <w:rPr>
          <w:iCs/>
          <w:sz w:val="28"/>
          <w:szCs w:val="28"/>
        </w:rPr>
        <w:tab/>
        <w:t>:   Chef des Travaux Papy MPOSO</w:t>
      </w:r>
    </w:p>
    <w:p w:rsidR="000D7EC1" w:rsidRDefault="000D7EC1" w:rsidP="000D7EC1">
      <w:pPr>
        <w:pStyle w:val="Titre1"/>
        <w:spacing w:before="0" w:line="360" w:lineRule="auto"/>
        <w:rPr>
          <w:rFonts w:ascii="Times New Roman" w:hAnsi="Times New Roman"/>
          <w:color w:val="auto"/>
        </w:rPr>
      </w:pPr>
    </w:p>
    <w:p w:rsidR="000D7EC1" w:rsidRPr="00DB22CB" w:rsidRDefault="000D7EC1" w:rsidP="000D7EC1"/>
    <w:p w:rsidR="000D7EC1" w:rsidRDefault="000D7EC1" w:rsidP="000D7EC1">
      <w:pPr>
        <w:pStyle w:val="Titre1"/>
        <w:spacing w:before="0" w:line="360" w:lineRule="auto"/>
        <w:rPr>
          <w:rFonts w:ascii="Times New Roman" w:hAnsi="Times New Roman"/>
          <w:color w:val="auto"/>
        </w:rPr>
      </w:pPr>
    </w:p>
    <w:p w:rsidR="00C7418F" w:rsidRPr="00C7418F" w:rsidRDefault="000D7EC1" w:rsidP="00A3005B">
      <w:pPr>
        <w:jc w:val="center"/>
        <w:rPr>
          <w:b/>
          <w:sz w:val="48"/>
          <w:szCs w:val="32"/>
        </w:rPr>
      </w:pPr>
      <w:r w:rsidRPr="00DB22CB">
        <w:rPr>
          <w:b/>
          <w:sz w:val="36"/>
          <w:szCs w:val="28"/>
        </w:rPr>
        <w:t>Année académique</w:t>
      </w:r>
      <w:r>
        <w:rPr>
          <w:b/>
          <w:sz w:val="36"/>
          <w:szCs w:val="28"/>
        </w:rPr>
        <w:t xml:space="preserve"> 2019-2020</w:t>
      </w:r>
      <w:r w:rsidRPr="00DB22CB">
        <w:rPr>
          <w:b/>
          <w:sz w:val="36"/>
          <w:szCs w:val="28"/>
        </w:rPr>
        <w:t xml:space="preserve"> </w:t>
      </w:r>
    </w:p>
    <w:p w:rsidR="00C7418F" w:rsidRDefault="00C7418F" w:rsidP="00C7418F"/>
    <w:p w:rsidR="00C7418F" w:rsidRDefault="00C7418F" w:rsidP="00C7418F"/>
    <w:p w:rsidR="00C7418F" w:rsidRDefault="00C7418F" w:rsidP="00C7418F"/>
    <w:p w:rsidR="00C7418F" w:rsidRDefault="00C7418F" w:rsidP="00C7418F"/>
    <w:p w:rsidR="00C7418F" w:rsidRDefault="00C7418F" w:rsidP="00C7418F"/>
    <w:p w:rsidR="00C7418F" w:rsidRDefault="00C7418F" w:rsidP="00C7418F"/>
    <w:p w:rsidR="00EF4E09" w:rsidRDefault="00EF4E09" w:rsidP="00EF4E09">
      <w:pPr>
        <w:pStyle w:val="Titre1"/>
      </w:pPr>
      <w:bookmarkStart w:id="0" w:name="_Toc59012893"/>
      <w:r>
        <w:lastRenderedPageBreak/>
        <w:t>SIGLES ET ABREVIATIONS</w:t>
      </w:r>
      <w:bookmarkEnd w:id="0"/>
      <w:r>
        <w:t xml:space="preserve"> </w:t>
      </w:r>
    </w:p>
    <w:p w:rsidR="00EF4E09" w:rsidRPr="002E2BBF" w:rsidRDefault="00EF4E09" w:rsidP="00EF4E09">
      <w:pPr>
        <w:jc w:val="center"/>
      </w:pPr>
    </w:p>
    <w:p w:rsidR="00EF4E09" w:rsidRDefault="00EF4E09" w:rsidP="00EF4E09">
      <w:pPr>
        <w:pStyle w:val="Paragraphedeliste1"/>
        <w:spacing w:after="200" w:line="360" w:lineRule="auto"/>
        <w:ind w:left="0" w:right="283"/>
        <w:jc w:val="both"/>
      </w:pPr>
      <w:r>
        <w:t>AMO</w:t>
      </w:r>
      <w:r>
        <w:tab/>
      </w:r>
      <w:r>
        <w:tab/>
        <w:t xml:space="preserve">Assurance Maladie Obligatoire </w:t>
      </w:r>
    </w:p>
    <w:p w:rsidR="00EF4E09" w:rsidRPr="00401400" w:rsidRDefault="00EF4E09" w:rsidP="00EF4E09">
      <w:pPr>
        <w:spacing w:line="360" w:lineRule="auto"/>
        <w:jc w:val="both"/>
      </w:pPr>
      <w:r>
        <w:t>BIT</w:t>
      </w:r>
      <w:r>
        <w:tab/>
      </w:r>
      <w:r>
        <w:tab/>
      </w:r>
      <w:r w:rsidRPr="00AE1A0C">
        <w:t>B</w:t>
      </w:r>
      <w:r>
        <w:t xml:space="preserve">ureau </w:t>
      </w:r>
      <w:r w:rsidRPr="00AE1A0C">
        <w:t>I</w:t>
      </w:r>
      <w:r>
        <w:t xml:space="preserve">nternational du Travail </w:t>
      </w:r>
    </w:p>
    <w:p w:rsidR="00EF4E09" w:rsidRDefault="00EF4E09" w:rsidP="00EF4E09">
      <w:pPr>
        <w:pStyle w:val="Paragraphedeliste1"/>
        <w:spacing w:after="200" w:line="360" w:lineRule="auto"/>
        <w:ind w:left="0" w:right="283"/>
        <w:jc w:val="both"/>
      </w:pPr>
      <w:r w:rsidRPr="00401400">
        <w:t>CSU</w:t>
      </w:r>
      <w:r>
        <w:tab/>
      </w:r>
      <w:r>
        <w:tab/>
        <w:t>Couverture Sanitaire Universelle</w:t>
      </w:r>
    </w:p>
    <w:p w:rsidR="00EF4E09" w:rsidRDefault="00EF4E09" w:rsidP="00EF4E09">
      <w:pPr>
        <w:widowControl w:val="0"/>
        <w:autoSpaceDE w:val="0"/>
        <w:autoSpaceDN w:val="0"/>
        <w:adjustRightInd w:val="0"/>
        <w:spacing w:line="360" w:lineRule="auto"/>
        <w:jc w:val="both"/>
      </w:pPr>
      <w:r>
        <w:t xml:space="preserve">EPST </w:t>
      </w:r>
      <w:r>
        <w:tab/>
      </w:r>
      <w:r>
        <w:tab/>
        <w:t>Enseignement Primaire, Secondaire et Technique</w:t>
      </w:r>
    </w:p>
    <w:p w:rsidR="00EF4E09" w:rsidRDefault="00EF4E09" w:rsidP="00EF4E09">
      <w:pPr>
        <w:autoSpaceDE w:val="0"/>
        <w:autoSpaceDN w:val="0"/>
        <w:adjustRightInd w:val="0"/>
        <w:spacing w:line="360" w:lineRule="auto"/>
        <w:jc w:val="both"/>
      </w:pPr>
      <w:r>
        <w:t>INS</w:t>
      </w:r>
      <w:r>
        <w:tab/>
      </w:r>
      <w:r>
        <w:tab/>
        <w:t>Institut National des Statistiques</w:t>
      </w:r>
    </w:p>
    <w:p w:rsidR="00EF4E09" w:rsidRDefault="00EF4E09" w:rsidP="00EF4E09">
      <w:pPr>
        <w:spacing w:line="360" w:lineRule="auto"/>
        <w:jc w:val="both"/>
      </w:pPr>
      <w:r>
        <w:t>MESP</w:t>
      </w:r>
      <w:r>
        <w:tab/>
      </w:r>
      <w:r>
        <w:tab/>
        <w:t xml:space="preserve">Mutuelle de Santé de l’Enseignement Primaire, Secondaire et Technique </w:t>
      </w:r>
    </w:p>
    <w:p w:rsidR="00EF4E09" w:rsidRDefault="00EF4E09" w:rsidP="00EF4E09">
      <w:pPr>
        <w:spacing w:line="360" w:lineRule="auto"/>
        <w:jc w:val="both"/>
      </w:pPr>
      <w:r>
        <w:t>MSP</w:t>
      </w:r>
      <w:r>
        <w:tab/>
      </w:r>
      <w:r>
        <w:tab/>
        <w:t>Ministère de la Santé Publique</w:t>
      </w:r>
    </w:p>
    <w:p w:rsidR="00EF4E09" w:rsidRDefault="00EF4E09" w:rsidP="00EF4E09">
      <w:pPr>
        <w:spacing w:line="360" w:lineRule="auto"/>
        <w:jc w:val="both"/>
      </w:pPr>
      <w:r>
        <w:t>OIT</w:t>
      </w:r>
      <w:r>
        <w:tab/>
      </w:r>
      <w:r>
        <w:tab/>
        <w:t>Organisation Internationale du Travail</w:t>
      </w:r>
    </w:p>
    <w:p w:rsidR="00EF4E09" w:rsidRDefault="00EF4E09" w:rsidP="00EF4E09">
      <w:pPr>
        <w:spacing w:line="360" w:lineRule="auto"/>
        <w:jc w:val="both"/>
      </w:pPr>
      <w:r>
        <w:t>OMS</w:t>
      </w:r>
      <w:r>
        <w:tab/>
      </w:r>
      <w:r>
        <w:tab/>
        <w:t xml:space="preserve">Organisation Mondiale de la Santé </w:t>
      </w:r>
    </w:p>
    <w:p w:rsidR="00EF4E09" w:rsidRDefault="00EF4E09" w:rsidP="00EF4E09">
      <w:pPr>
        <w:spacing w:line="360" w:lineRule="auto"/>
        <w:jc w:val="both"/>
      </w:pPr>
      <w:r>
        <w:t>ONU</w:t>
      </w:r>
      <w:r>
        <w:tab/>
      </w:r>
      <w:r>
        <w:tab/>
        <w:t xml:space="preserve">Organisation des Nations Unies </w:t>
      </w:r>
    </w:p>
    <w:p w:rsidR="00EF4E09" w:rsidRDefault="00EF4E09" w:rsidP="00EF4E09">
      <w:pPr>
        <w:autoSpaceDE w:val="0"/>
        <w:autoSpaceDN w:val="0"/>
        <w:adjustRightInd w:val="0"/>
        <w:spacing w:line="360" w:lineRule="auto"/>
        <w:jc w:val="both"/>
      </w:pPr>
      <w:r>
        <w:t>PNPS</w:t>
      </w:r>
      <w:r>
        <w:tab/>
      </w:r>
      <w:r>
        <w:tab/>
        <w:t>Programme Nationale de Protection Sociale</w:t>
      </w:r>
    </w:p>
    <w:p w:rsidR="00EF4E09" w:rsidRDefault="00EF4E09" w:rsidP="00EF4E09">
      <w:pPr>
        <w:spacing w:line="360" w:lineRule="auto"/>
        <w:jc w:val="both"/>
      </w:pPr>
      <w:r>
        <w:t>PNSDS</w:t>
      </w:r>
      <w:r>
        <w:tab/>
      </w:r>
      <w:r w:rsidRPr="005046CF">
        <w:t xml:space="preserve">Plan National de Développement Sanitaire </w:t>
      </w:r>
    </w:p>
    <w:p w:rsidR="00EF4E09" w:rsidRDefault="00EF4E09" w:rsidP="00EF4E09">
      <w:pPr>
        <w:spacing w:line="360" w:lineRule="auto"/>
        <w:jc w:val="both"/>
      </w:pPr>
      <w:r>
        <w:t>PNUD</w:t>
      </w:r>
      <w:r>
        <w:tab/>
      </w:r>
      <w:r>
        <w:tab/>
        <w:t>Programme des Nations Unies pour le Développement</w:t>
      </w:r>
    </w:p>
    <w:p w:rsidR="00EF4E09" w:rsidRDefault="00EF4E09" w:rsidP="00EF4E09">
      <w:pPr>
        <w:spacing w:line="360" w:lineRule="auto"/>
        <w:jc w:val="both"/>
      </w:pPr>
      <w:r>
        <w:t>PTF</w:t>
      </w:r>
      <w:r>
        <w:tab/>
      </w:r>
      <w:r>
        <w:tab/>
      </w:r>
      <w:r w:rsidRPr="005046CF">
        <w:t xml:space="preserve">Partenaires Techniques Et Financiers </w:t>
      </w:r>
    </w:p>
    <w:p w:rsidR="00EF4E09" w:rsidRDefault="00EF4E09" w:rsidP="00EF4E09">
      <w:pPr>
        <w:spacing w:line="360" w:lineRule="auto"/>
        <w:jc w:val="both"/>
      </w:pPr>
      <w:r>
        <w:t>RDC</w:t>
      </w:r>
      <w:r>
        <w:tab/>
      </w:r>
      <w:r>
        <w:tab/>
        <w:t xml:space="preserve">République Démocratique du Congo  </w:t>
      </w:r>
    </w:p>
    <w:p w:rsidR="00EF4E09" w:rsidRPr="00EF4E09" w:rsidRDefault="00EF4E09" w:rsidP="00EF4E09">
      <w:pPr>
        <w:spacing w:line="360" w:lineRule="auto"/>
        <w:jc w:val="both"/>
        <w:rPr>
          <w:sz w:val="4"/>
        </w:rPr>
      </w:pPr>
    </w:p>
    <w:p w:rsidR="00EF4E09" w:rsidRPr="00EF4E09" w:rsidRDefault="00EF4E09" w:rsidP="00EF4E09">
      <w:pPr>
        <w:spacing w:line="360" w:lineRule="auto"/>
        <w:jc w:val="both"/>
        <w:rPr>
          <w:bCs/>
        </w:rPr>
      </w:pPr>
      <w:r w:rsidRPr="00EF4E09">
        <w:rPr>
          <w:bCs/>
        </w:rPr>
        <w:t>SRSS</w:t>
      </w:r>
      <w:r w:rsidRPr="00EF4E09">
        <w:rPr>
          <w:bCs/>
        </w:rPr>
        <w:tab/>
      </w:r>
      <w:r w:rsidRPr="00EF4E09">
        <w:rPr>
          <w:bCs/>
        </w:rPr>
        <w:tab/>
        <w:t>Stratégie de Renforcement du Système de Santé</w:t>
      </w:r>
    </w:p>
    <w:p w:rsidR="00EF4E09" w:rsidRDefault="00EF4E09" w:rsidP="00EF4E09">
      <w:pPr>
        <w:pStyle w:val="Titre1"/>
        <w:sectPr w:rsidR="00EF4E09">
          <w:pgSz w:w="11906" w:h="16838"/>
          <w:pgMar w:top="1417" w:right="1417" w:bottom="1417" w:left="1417" w:header="708" w:footer="708" w:gutter="0"/>
          <w:cols w:space="708"/>
          <w:docGrid w:linePitch="360"/>
        </w:sectPr>
      </w:pPr>
    </w:p>
    <w:p w:rsidR="001B317B" w:rsidRPr="008604DD" w:rsidRDefault="001B317B" w:rsidP="00EF4E09">
      <w:pPr>
        <w:pStyle w:val="Titre1"/>
        <w:spacing w:before="0"/>
      </w:pPr>
      <w:bookmarkStart w:id="1" w:name="_Toc59012894"/>
      <w:r w:rsidRPr="008604DD">
        <w:lastRenderedPageBreak/>
        <w:t>LISTE DES TABLEAUX</w:t>
      </w:r>
      <w:bookmarkEnd w:id="1"/>
    </w:p>
    <w:p w:rsidR="001B317B" w:rsidRPr="008604DD" w:rsidRDefault="001B317B" w:rsidP="001B317B">
      <w:pPr>
        <w:spacing w:line="360" w:lineRule="auto"/>
      </w:pPr>
      <w:r w:rsidRPr="008604DD">
        <w:t>Tableau I </w:t>
      </w:r>
      <w:r w:rsidRPr="008604DD">
        <w:tab/>
        <w:t>Répartition des répondants par âge et sexe</w:t>
      </w:r>
    </w:p>
    <w:p w:rsidR="001B317B" w:rsidRPr="008604DD" w:rsidRDefault="001B317B" w:rsidP="001B317B">
      <w:pPr>
        <w:spacing w:line="360" w:lineRule="auto"/>
      </w:pPr>
      <w:r w:rsidRPr="008604DD">
        <w:t>Tableau II </w:t>
      </w:r>
      <w:r w:rsidRPr="008604DD">
        <w:tab/>
        <w:t>Statut matrimonial des répondants</w:t>
      </w:r>
    </w:p>
    <w:p w:rsidR="001B317B" w:rsidRPr="008604DD" w:rsidRDefault="001B317B" w:rsidP="001B317B">
      <w:pPr>
        <w:spacing w:line="360" w:lineRule="auto"/>
      </w:pPr>
      <w:r w:rsidRPr="008604DD">
        <w:t>Tableau III </w:t>
      </w:r>
      <w:r w:rsidRPr="008604DD">
        <w:tab/>
        <w:t>Niveau d’études des répondants</w:t>
      </w:r>
    </w:p>
    <w:p w:rsidR="001B317B" w:rsidRPr="008604DD" w:rsidRDefault="001B317B" w:rsidP="001B317B">
      <w:pPr>
        <w:spacing w:line="360" w:lineRule="auto"/>
      </w:pPr>
      <w:r w:rsidRPr="008604DD">
        <w:t>Tableau IV </w:t>
      </w:r>
      <w:r w:rsidRPr="008604DD">
        <w:tab/>
        <w:t>Ancienneté des répondants à la MESP</w:t>
      </w:r>
    </w:p>
    <w:p w:rsidR="001B317B" w:rsidRPr="008604DD" w:rsidRDefault="001B317B" w:rsidP="001B317B">
      <w:pPr>
        <w:spacing w:line="360" w:lineRule="auto"/>
      </w:pPr>
      <w:r w:rsidRPr="008604DD">
        <w:t>Tableau V </w:t>
      </w:r>
      <w:r w:rsidRPr="008604DD">
        <w:tab/>
        <w:t xml:space="preserve">Fréquence d’utilisation des services par des répondants </w:t>
      </w:r>
    </w:p>
    <w:p w:rsidR="001B317B" w:rsidRPr="008604DD" w:rsidRDefault="001B317B" w:rsidP="001B317B">
      <w:pPr>
        <w:spacing w:line="360" w:lineRule="auto"/>
      </w:pPr>
      <w:r w:rsidRPr="008604DD">
        <w:t>Tableau VI </w:t>
      </w:r>
      <w:r w:rsidRPr="008604DD">
        <w:tab/>
        <w:t xml:space="preserve">Catégorie des services utilisés par des répondants </w:t>
      </w:r>
    </w:p>
    <w:p w:rsidR="001B317B" w:rsidRDefault="001B317B" w:rsidP="001B317B">
      <w:pPr>
        <w:spacing w:line="360" w:lineRule="auto"/>
      </w:pPr>
      <w:r w:rsidRPr="008604DD">
        <w:t>Tableau VII </w:t>
      </w:r>
      <w:r w:rsidRPr="008604DD">
        <w:tab/>
        <w:t xml:space="preserve">Satisfaction des répondants par rapport à la distance du service de première </w:t>
      </w:r>
    </w:p>
    <w:p w:rsidR="001B317B" w:rsidRPr="008604DD" w:rsidRDefault="001B317B" w:rsidP="001B317B">
      <w:pPr>
        <w:spacing w:line="360" w:lineRule="auto"/>
      </w:pPr>
      <w:r>
        <w:t xml:space="preserve">                        </w:t>
      </w:r>
      <w:r w:rsidRPr="008604DD">
        <w:t xml:space="preserve">Ligne </w:t>
      </w:r>
    </w:p>
    <w:p w:rsidR="001B317B" w:rsidRPr="008604DD" w:rsidRDefault="001B317B" w:rsidP="001B317B">
      <w:pPr>
        <w:spacing w:line="360" w:lineRule="auto"/>
      </w:pPr>
      <w:r w:rsidRPr="008604DD">
        <w:t>Tableau VIII</w:t>
      </w:r>
      <w:r w:rsidRPr="008604DD">
        <w:tab/>
        <w:t xml:space="preserve"> Satisfaction des répondants par rapport aux services et soins reçus </w:t>
      </w:r>
    </w:p>
    <w:p w:rsidR="001B317B" w:rsidRDefault="001B317B" w:rsidP="001B317B">
      <w:pPr>
        <w:spacing w:line="360" w:lineRule="auto"/>
      </w:pPr>
      <w:r w:rsidRPr="008604DD">
        <w:t>Tableau IX</w:t>
      </w:r>
      <w:r w:rsidRPr="008604DD">
        <w:tab/>
        <w:t xml:space="preserve">Satisfaction des répondants par rapport au délai d’attente dans les structures </w:t>
      </w:r>
    </w:p>
    <w:p w:rsidR="001B317B" w:rsidRPr="008604DD" w:rsidRDefault="001B317B" w:rsidP="001B317B">
      <w:pPr>
        <w:spacing w:line="360" w:lineRule="auto"/>
      </w:pPr>
      <w:r>
        <w:t xml:space="preserve">                       </w:t>
      </w:r>
      <w:r w:rsidRPr="008604DD">
        <w:t xml:space="preserve">des soins </w:t>
      </w:r>
    </w:p>
    <w:p w:rsidR="001B317B" w:rsidRPr="008604DD" w:rsidRDefault="001B317B" w:rsidP="001B317B">
      <w:pPr>
        <w:spacing w:line="360" w:lineRule="auto"/>
      </w:pPr>
      <w:r w:rsidRPr="008604DD">
        <w:t>Tableau X </w:t>
      </w:r>
      <w:r w:rsidRPr="008604DD">
        <w:tab/>
        <w:t xml:space="preserve">Satisfaction des répondants par rapport aux examens complémentaires </w:t>
      </w:r>
    </w:p>
    <w:p w:rsidR="001B317B" w:rsidRPr="008604DD" w:rsidRDefault="001B317B" w:rsidP="001B317B">
      <w:pPr>
        <w:spacing w:line="360" w:lineRule="auto"/>
      </w:pPr>
      <w:r w:rsidRPr="008604DD">
        <w:t>Tableau XI</w:t>
      </w:r>
      <w:r w:rsidRPr="008604DD">
        <w:tab/>
        <w:t xml:space="preserve">Satisfaction des répondants par rapport aux médicaments fournis </w:t>
      </w:r>
    </w:p>
    <w:p w:rsidR="001B317B" w:rsidRPr="008604DD" w:rsidRDefault="001B317B" w:rsidP="001B317B">
      <w:pPr>
        <w:spacing w:line="360" w:lineRule="auto"/>
      </w:pPr>
      <w:r w:rsidRPr="008604DD">
        <w:t>Tableau XII</w:t>
      </w:r>
      <w:r w:rsidRPr="008604DD">
        <w:tab/>
        <w:t xml:space="preserve">Frais supplémentaires payés par les répondants </w:t>
      </w:r>
    </w:p>
    <w:p w:rsidR="001B317B" w:rsidRDefault="001B317B" w:rsidP="001B317B">
      <w:pPr>
        <w:spacing w:line="360" w:lineRule="auto"/>
      </w:pPr>
      <w:r w:rsidRPr="008604DD">
        <w:t>Tableau XIII</w:t>
      </w:r>
      <w:r w:rsidRPr="008604DD">
        <w:tab/>
        <w:t xml:space="preserve">Sollicitation du remboursement des frais supplémentaires consentis par les </w:t>
      </w:r>
    </w:p>
    <w:p w:rsidR="001B317B" w:rsidRPr="008604DD" w:rsidRDefault="001B317B" w:rsidP="001B317B">
      <w:pPr>
        <w:spacing w:line="360" w:lineRule="auto"/>
      </w:pPr>
      <w:r>
        <w:t xml:space="preserve">                        </w:t>
      </w:r>
      <w:r w:rsidRPr="008604DD">
        <w:t xml:space="preserve">répondants </w:t>
      </w:r>
    </w:p>
    <w:p w:rsidR="001B317B" w:rsidRPr="008604DD" w:rsidRDefault="001B317B" w:rsidP="001B317B">
      <w:pPr>
        <w:spacing w:line="360" w:lineRule="auto"/>
      </w:pPr>
      <w:r w:rsidRPr="008604DD">
        <w:t>Tableau XIV</w:t>
      </w:r>
      <w:r w:rsidRPr="008604DD">
        <w:tab/>
        <w:t xml:space="preserve">Obtention des frais supplémentaires consentis par les répondants </w:t>
      </w:r>
    </w:p>
    <w:p w:rsidR="001B317B" w:rsidRPr="008604DD" w:rsidRDefault="001B317B" w:rsidP="001B317B">
      <w:pPr>
        <w:spacing w:line="360" w:lineRule="auto"/>
      </w:pPr>
      <w:r w:rsidRPr="008604DD">
        <w:t>Tableau XV</w:t>
      </w:r>
      <w:r w:rsidRPr="008604DD">
        <w:tab/>
        <w:t xml:space="preserve">Délai du remboursement des frais supplémentaires payés par les mutualistes </w:t>
      </w:r>
    </w:p>
    <w:p w:rsidR="001B317B" w:rsidRPr="008604DD" w:rsidRDefault="001B317B" w:rsidP="001B317B">
      <w:pPr>
        <w:spacing w:line="360" w:lineRule="auto"/>
      </w:pPr>
      <w:r w:rsidRPr="008604DD">
        <w:t>Tableau XVI </w:t>
      </w:r>
      <w:r w:rsidRPr="008604DD">
        <w:tab/>
        <w:t xml:space="preserve">Appréciation du mécanisme d’interaction mutualistes-gestionnaire de la MESP </w:t>
      </w:r>
    </w:p>
    <w:p w:rsidR="001B317B" w:rsidRDefault="001B317B" w:rsidP="001B317B">
      <w:pPr>
        <w:spacing w:line="360" w:lineRule="auto"/>
      </w:pPr>
      <w:r w:rsidRPr="008604DD">
        <w:t>Tableau XVII</w:t>
      </w:r>
      <w:r w:rsidRPr="008604DD">
        <w:tab/>
        <w:t xml:space="preserve"> Propositions d’amélioration de l’interaction mutualistes</w:t>
      </w:r>
      <w:r>
        <w:t>-</w:t>
      </w:r>
      <w:r w:rsidRPr="008604DD">
        <w:t xml:space="preserve">gestionnaires de la </w:t>
      </w:r>
    </w:p>
    <w:p w:rsidR="001B317B" w:rsidRPr="008604DD" w:rsidRDefault="001B317B" w:rsidP="001B317B">
      <w:pPr>
        <w:spacing w:line="360" w:lineRule="auto"/>
      </w:pPr>
      <w:r>
        <w:t xml:space="preserve">                         </w:t>
      </w:r>
      <w:r w:rsidRPr="008604DD">
        <w:t xml:space="preserve">MESP </w:t>
      </w:r>
    </w:p>
    <w:p w:rsidR="001B317B" w:rsidRDefault="001B317B" w:rsidP="00C7418F">
      <w:pPr>
        <w:pStyle w:val="Titre1"/>
        <w:sectPr w:rsidR="001B317B">
          <w:pgSz w:w="11906" w:h="16838"/>
          <w:pgMar w:top="1417" w:right="1417" w:bottom="1417" w:left="1417" w:header="708" w:footer="708" w:gutter="0"/>
          <w:cols w:space="708"/>
          <w:docGrid w:linePitch="360"/>
        </w:sectPr>
      </w:pPr>
    </w:p>
    <w:p w:rsidR="00C7418F" w:rsidRDefault="00C30E39" w:rsidP="001B317B">
      <w:pPr>
        <w:pStyle w:val="Titre1"/>
        <w:spacing w:before="0"/>
      </w:pPr>
      <w:bookmarkStart w:id="2" w:name="_Toc59012895"/>
      <w:r>
        <w:lastRenderedPageBreak/>
        <w:t>0</w:t>
      </w:r>
      <w:r w:rsidR="00C7418F">
        <w:t xml:space="preserve">. </w:t>
      </w:r>
      <w:r w:rsidR="002E2BBF">
        <w:t>INTRODUCTION</w:t>
      </w:r>
      <w:bookmarkEnd w:id="2"/>
      <w:r w:rsidR="002E2BBF">
        <w:t xml:space="preserve"> </w:t>
      </w:r>
    </w:p>
    <w:p w:rsidR="00C7418F" w:rsidRPr="002E2BBF" w:rsidRDefault="009A49E4" w:rsidP="00C7418F">
      <w:pPr>
        <w:pStyle w:val="Titre2"/>
        <w:ind w:left="576" w:hanging="576"/>
      </w:pPr>
      <w:bookmarkStart w:id="3" w:name="_Toc59012896"/>
      <w:r>
        <w:t>0</w:t>
      </w:r>
      <w:r w:rsidR="00C7418F" w:rsidRPr="002E2BBF">
        <w:t xml:space="preserve">.1. </w:t>
      </w:r>
      <w:r w:rsidR="002E2BBF" w:rsidRPr="002E2BBF">
        <w:t>PROBLEMATIQUE</w:t>
      </w:r>
      <w:bookmarkEnd w:id="3"/>
    </w:p>
    <w:p w:rsidR="00C7418F" w:rsidRPr="00A31F2B" w:rsidRDefault="00C7418F" w:rsidP="0066426C">
      <w:pPr>
        <w:spacing w:line="276" w:lineRule="auto"/>
        <w:jc w:val="both"/>
        <w:rPr>
          <w:bCs/>
          <w:sz w:val="28"/>
        </w:rPr>
      </w:pPr>
      <w:r w:rsidRPr="00A31F2B">
        <w:rPr>
          <w:sz w:val="28"/>
        </w:rPr>
        <w:t xml:space="preserve">La République Démocratique du Congo </w:t>
      </w:r>
      <w:r w:rsidR="009A49E4" w:rsidRPr="00A31F2B">
        <w:rPr>
          <w:sz w:val="28"/>
        </w:rPr>
        <w:t xml:space="preserve">(RDC) </w:t>
      </w:r>
      <w:r w:rsidRPr="00A31F2B">
        <w:rPr>
          <w:bCs/>
          <w:sz w:val="28"/>
        </w:rPr>
        <w:t xml:space="preserve">est </w:t>
      </w:r>
      <w:r w:rsidR="00B51E06" w:rsidRPr="00A31F2B">
        <w:rPr>
          <w:bCs/>
          <w:sz w:val="28"/>
        </w:rPr>
        <w:t>engagée</w:t>
      </w:r>
      <w:r w:rsidRPr="00A31F2B">
        <w:rPr>
          <w:bCs/>
          <w:sz w:val="28"/>
        </w:rPr>
        <w:t xml:space="preserve"> dans le processus </w:t>
      </w:r>
      <w:r w:rsidR="00B51E06" w:rsidRPr="00A31F2B">
        <w:rPr>
          <w:bCs/>
          <w:sz w:val="28"/>
        </w:rPr>
        <w:t>de mise</w:t>
      </w:r>
      <w:r w:rsidRPr="00A31F2B">
        <w:rPr>
          <w:bCs/>
          <w:sz w:val="28"/>
        </w:rPr>
        <w:t xml:space="preserve"> en </w:t>
      </w:r>
      <w:r w:rsidR="00B51E06" w:rsidRPr="00A31F2B">
        <w:rPr>
          <w:bCs/>
          <w:sz w:val="28"/>
        </w:rPr>
        <w:t>place du</w:t>
      </w:r>
      <w:r w:rsidRPr="00A31F2B">
        <w:rPr>
          <w:bCs/>
          <w:sz w:val="28"/>
        </w:rPr>
        <w:t xml:space="preserve"> volet sante </w:t>
      </w:r>
      <w:r w:rsidR="00B51E06" w:rsidRPr="00A31F2B">
        <w:rPr>
          <w:bCs/>
          <w:sz w:val="28"/>
        </w:rPr>
        <w:t>de la</w:t>
      </w:r>
      <w:r w:rsidRPr="00A31F2B">
        <w:rPr>
          <w:bCs/>
          <w:sz w:val="28"/>
        </w:rPr>
        <w:t xml:space="preserve"> protection sociale dans la perspective de la </w:t>
      </w:r>
      <w:r w:rsidRPr="00A31F2B">
        <w:rPr>
          <w:sz w:val="28"/>
        </w:rPr>
        <w:t xml:space="preserve">couverture sanitaire universelle </w:t>
      </w:r>
      <w:r w:rsidR="009A49E4" w:rsidRPr="00A31F2B">
        <w:rPr>
          <w:sz w:val="28"/>
        </w:rPr>
        <w:t xml:space="preserve">qui </w:t>
      </w:r>
      <w:r w:rsidRPr="00A31F2B">
        <w:rPr>
          <w:sz w:val="28"/>
        </w:rPr>
        <w:t>vise l’accès de tous à des services et soins de santé de qualité avec protection contre les risques d’appauvrissement attribuable à la maladie</w:t>
      </w:r>
      <w:r w:rsidRPr="00A31F2B">
        <w:rPr>
          <w:bCs/>
          <w:sz w:val="28"/>
        </w:rPr>
        <w:t xml:space="preserve">. </w:t>
      </w:r>
      <w:r w:rsidR="009A49E4" w:rsidRPr="00A31F2B">
        <w:rPr>
          <w:bCs/>
          <w:sz w:val="28"/>
        </w:rPr>
        <w:t>Cet engagement constitue un aspect du</w:t>
      </w:r>
      <w:r w:rsidRPr="00A31F2B">
        <w:rPr>
          <w:bCs/>
          <w:sz w:val="28"/>
        </w:rPr>
        <w:t xml:space="preserve"> bien-être social </w:t>
      </w:r>
      <w:r w:rsidR="009A49E4" w:rsidRPr="00A31F2B">
        <w:rPr>
          <w:bCs/>
          <w:sz w:val="28"/>
        </w:rPr>
        <w:t xml:space="preserve">qui repose entre autre </w:t>
      </w:r>
      <w:r w:rsidRPr="00A31F2B">
        <w:rPr>
          <w:bCs/>
          <w:sz w:val="28"/>
        </w:rPr>
        <w:t xml:space="preserve">sur l’état de santé dont joui sa population. Pour cette raison, il revient </w:t>
      </w:r>
      <w:r w:rsidR="009A49E4" w:rsidRPr="00A31F2B">
        <w:rPr>
          <w:bCs/>
          <w:sz w:val="28"/>
        </w:rPr>
        <w:t xml:space="preserve">à l’Etat </w:t>
      </w:r>
      <w:r w:rsidRPr="00A31F2B">
        <w:rPr>
          <w:bCs/>
          <w:sz w:val="28"/>
        </w:rPr>
        <w:t>de créer les conditions favorables pour l’instauration et</w:t>
      </w:r>
      <w:r w:rsidR="009A49E4" w:rsidRPr="00A31F2B">
        <w:rPr>
          <w:bCs/>
          <w:sz w:val="28"/>
        </w:rPr>
        <w:t>/</w:t>
      </w:r>
      <w:r w:rsidR="00B51E06" w:rsidRPr="00A31F2B">
        <w:rPr>
          <w:bCs/>
          <w:sz w:val="28"/>
        </w:rPr>
        <w:t>ou le</w:t>
      </w:r>
      <w:r w:rsidRPr="00A31F2B">
        <w:rPr>
          <w:bCs/>
          <w:sz w:val="28"/>
        </w:rPr>
        <w:t xml:space="preserve"> maintien du bien-êtr</w:t>
      </w:r>
      <w:r w:rsidR="009A49E4" w:rsidRPr="00A31F2B">
        <w:rPr>
          <w:bCs/>
          <w:sz w:val="28"/>
        </w:rPr>
        <w:t xml:space="preserve">e social </w:t>
      </w:r>
      <w:r w:rsidR="00B51E06" w:rsidRPr="00A31F2B">
        <w:rPr>
          <w:bCs/>
          <w:sz w:val="28"/>
        </w:rPr>
        <w:t>de sa</w:t>
      </w:r>
      <w:r w:rsidRPr="00A31F2B">
        <w:rPr>
          <w:bCs/>
          <w:sz w:val="28"/>
        </w:rPr>
        <w:t xml:space="preserve"> population</w:t>
      </w:r>
      <w:r w:rsidR="009A49E4" w:rsidRPr="00A31F2B">
        <w:rPr>
          <w:bCs/>
          <w:sz w:val="28"/>
        </w:rPr>
        <w:t>, y compris des enseignants et leurs ménages</w:t>
      </w:r>
      <w:r w:rsidRPr="00A31F2B">
        <w:rPr>
          <w:bCs/>
          <w:sz w:val="28"/>
        </w:rPr>
        <w:t>.</w:t>
      </w:r>
      <w:r w:rsidRPr="00A31F2B">
        <w:rPr>
          <w:sz w:val="28"/>
        </w:rPr>
        <w:t xml:space="preserve"> </w:t>
      </w:r>
    </w:p>
    <w:p w:rsidR="00C7418F" w:rsidRPr="00A31F2B" w:rsidRDefault="00C7418F" w:rsidP="0066426C">
      <w:pPr>
        <w:jc w:val="both"/>
        <w:rPr>
          <w:sz w:val="14"/>
        </w:rPr>
      </w:pPr>
    </w:p>
    <w:p w:rsidR="00C7418F" w:rsidRPr="00A31F2B" w:rsidRDefault="009A49E4" w:rsidP="0066426C">
      <w:pPr>
        <w:spacing w:line="276" w:lineRule="auto"/>
        <w:jc w:val="both"/>
        <w:rPr>
          <w:sz w:val="28"/>
        </w:rPr>
      </w:pPr>
      <w:r w:rsidRPr="00A31F2B">
        <w:rPr>
          <w:sz w:val="28"/>
        </w:rPr>
        <w:t>L</w:t>
      </w:r>
      <w:r w:rsidR="00C7418F" w:rsidRPr="00A31F2B">
        <w:rPr>
          <w:sz w:val="28"/>
        </w:rPr>
        <w:t>’Organisation Mondiale de la Santé</w:t>
      </w:r>
      <w:r w:rsidR="00FA5F31" w:rsidRPr="00A31F2B">
        <w:rPr>
          <w:sz w:val="28"/>
        </w:rPr>
        <w:t xml:space="preserve"> (</w:t>
      </w:r>
      <w:r w:rsidR="00B51E06" w:rsidRPr="00A31F2B">
        <w:rPr>
          <w:sz w:val="28"/>
        </w:rPr>
        <w:t>OMS) et</w:t>
      </w:r>
      <w:r w:rsidR="00C7418F" w:rsidRPr="00A31F2B">
        <w:rPr>
          <w:sz w:val="28"/>
        </w:rPr>
        <w:t xml:space="preserve"> d’autres institutions œuvrant dans le domaine d</w:t>
      </w:r>
      <w:r w:rsidRPr="00A31F2B">
        <w:rPr>
          <w:sz w:val="28"/>
        </w:rPr>
        <w:t>u développement humain</w:t>
      </w:r>
      <w:r w:rsidR="00C7418F" w:rsidRPr="00A31F2B">
        <w:rPr>
          <w:sz w:val="28"/>
        </w:rPr>
        <w:t xml:space="preserve">, </w:t>
      </w:r>
      <w:r w:rsidR="00A31F2B" w:rsidRPr="00A31F2B">
        <w:rPr>
          <w:sz w:val="28"/>
        </w:rPr>
        <w:t>mettent</w:t>
      </w:r>
      <w:r w:rsidR="00C7418F" w:rsidRPr="00A31F2B">
        <w:rPr>
          <w:sz w:val="28"/>
        </w:rPr>
        <w:t xml:space="preserve"> l’accent sur l’accès de tous aux services et soins de santé de qualité </w:t>
      </w:r>
      <w:r w:rsidR="00C7418F" w:rsidRPr="00A31F2B">
        <w:rPr>
          <w:bCs/>
          <w:sz w:val="28"/>
        </w:rPr>
        <w:t xml:space="preserve">répondant aux besoins de la population et l’accès des </w:t>
      </w:r>
      <w:r w:rsidR="005D3D06" w:rsidRPr="00A31F2B">
        <w:rPr>
          <w:bCs/>
          <w:sz w:val="28"/>
        </w:rPr>
        <w:t>ménages aux</w:t>
      </w:r>
      <w:r w:rsidR="00C7418F" w:rsidRPr="00A31F2B">
        <w:rPr>
          <w:bCs/>
          <w:sz w:val="28"/>
        </w:rPr>
        <w:t xml:space="preserve"> services et soins offerts avec </w:t>
      </w:r>
      <w:r w:rsidR="00C7418F" w:rsidRPr="00A31F2B">
        <w:rPr>
          <w:sz w:val="28"/>
        </w:rPr>
        <w:t>équité, protection financière et solidarité. L’équité sous-entend la réduction des inégalités dans l’utilisation des services de santé. La protection financière se fait par prépaiement pour éviter l’</w:t>
      </w:r>
      <w:r w:rsidR="004A24CC" w:rsidRPr="00A31F2B">
        <w:rPr>
          <w:sz w:val="28"/>
        </w:rPr>
        <w:t>appauvrissement. La</w:t>
      </w:r>
      <w:r w:rsidR="00C7418F" w:rsidRPr="00A31F2B">
        <w:rPr>
          <w:sz w:val="28"/>
        </w:rPr>
        <w:t xml:space="preserve"> solidarité se concrétise à travers la mutualisation de risques et le partage des couts.</w:t>
      </w:r>
    </w:p>
    <w:p w:rsidR="00C7418F" w:rsidRPr="00A31F2B" w:rsidRDefault="00C7418F" w:rsidP="0066426C">
      <w:pPr>
        <w:spacing w:line="360" w:lineRule="auto"/>
        <w:jc w:val="both"/>
        <w:rPr>
          <w:sz w:val="20"/>
        </w:rPr>
      </w:pPr>
    </w:p>
    <w:p w:rsidR="00C7418F" w:rsidRPr="00A31F2B" w:rsidRDefault="005D3D06" w:rsidP="0066426C">
      <w:pPr>
        <w:spacing w:line="276" w:lineRule="auto"/>
        <w:jc w:val="both"/>
        <w:rPr>
          <w:sz w:val="28"/>
        </w:rPr>
      </w:pPr>
      <w:r w:rsidRPr="00A31F2B">
        <w:rPr>
          <w:sz w:val="28"/>
        </w:rPr>
        <w:t>Le faible niveau</w:t>
      </w:r>
      <w:r w:rsidR="00C7418F" w:rsidRPr="00A31F2B">
        <w:rPr>
          <w:sz w:val="28"/>
        </w:rPr>
        <w:t xml:space="preserve"> de </w:t>
      </w:r>
      <w:r w:rsidRPr="00A31F2B">
        <w:rPr>
          <w:sz w:val="28"/>
        </w:rPr>
        <w:t>protection sociale</w:t>
      </w:r>
      <w:r w:rsidR="00C7418F" w:rsidRPr="00A31F2B">
        <w:rPr>
          <w:sz w:val="28"/>
        </w:rPr>
        <w:t xml:space="preserve"> et la difficulté </w:t>
      </w:r>
      <w:r w:rsidRPr="00A31F2B">
        <w:rPr>
          <w:sz w:val="28"/>
        </w:rPr>
        <w:t>d’accessibilité financière aux soins de santé de</w:t>
      </w:r>
      <w:r w:rsidR="00C7418F" w:rsidRPr="00A31F2B">
        <w:rPr>
          <w:sz w:val="28"/>
        </w:rPr>
        <w:t xml:space="preserve"> </w:t>
      </w:r>
      <w:r w:rsidRPr="00A31F2B">
        <w:rPr>
          <w:sz w:val="28"/>
        </w:rPr>
        <w:t>qualité pour</w:t>
      </w:r>
      <w:r w:rsidR="00C7418F" w:rsidRPr="00A31F2B">
        <w:rPr>
          <w:sz w:val="28"/>
        </w:rPr>
        <w:t xml:space="preserve"> </w:t>
      </w:r>
      <w:r w:rsidRPr="00A31F2B">
        <w:rPr>
          <w:sz w:val="28"/>
        </w:rPr>
        <w:t>la majorité de la</w:t>
      </w:r>
      <w:r w:rsidR="00C7418F" w:rsidRPr="00A31F2B">
        <w:rPr>
          <w:sz w:val="28"/>
        </w:rPr>
        <w:t xml:space="preserve"> </w:t>
      </w:r>
      <w:r w:rsidR="002241BA" w:rsidRPr="00A31F2B">
        <w:rPr>
          <w:sz w:val="28"/>
        </w:rPr>
        <w:t>population congolaise est</w:t>
      </w:r>
      <w:r w:rsidR="00C7418F" w:rsidRPr="00A31F2B">
        <w:rPr>
          <w:sz w:val="28"/>
        </w:rPr>
        <w:t xml:space="preserve"> </w:t>
      </w:r>
      <w:r w:rsidR="002241BA" w:rsidRPr="00A31F2B">
        <w:rPr>
          <w:sz w:val="28"/>
        </w:rPr>
        <w:t>à la base de</w:t>
      </w:r>
      <w:r w:rsidR="002241BA">
        <w:rPr>
          <w:sz w:val="28"/>
        </w:rPr>
        <w:t xml:space="preserve"> </w:t>
      </w:r>
      <w:r w:rsidR="00C7418F" w:rsidRPr="00A31F2B">
        <w:rPr>
          <w:sz w:val="28"/>
        </w:rPr>
        <w:t>l’augmentation d</w:t>
      </w:r>
      <w:r w:rsidR="00FA5F31" w:rsidRPr="00A31F2B">
        <w:rPr>
          <w:sz w:val="28"/>
        </w:rPr>
        <w:t>e la</w:t>
      </w:r>
      <w:r w:rsidR="00C7418F" w:rsidRPr="00A31F2B">
        <w:rPr>
          <w:sz w:val="28"/>
        </w:rPr>
        <w:t xml:space="preserve">  morbidité  et  de  mortalité   de  la  population . Les paiements directs au moment de bénéficier les services et soins de santé excluent beaucoup de ménages suite à l’incapacité de payer. D’autres ménages font des dépenses catastrophiques allant jusqu’à hypothéquer leurs biens pour subvenir aux co</w:t>
      </w:r>
      <w:r w:rsidR="004A24CC" w:rsidRPr="00A31F2B">
        <w:rPr>
          <w:sz w:val="28"/>
        </w:rPr>
        <w:t>û</w:t>
      </w:r>
      <w:r w:rsidR="00C7418F" w:rsidRPr="00A31F2B">
        <w:rPr>
          <w:sz w:val="28"/>
        </w:rPr>
        <w:t xml:space="preserve">ts des soins. </w:t>
      </w:r>
    </w:p>
    <w:p w:rsidR="00C7418F" w:rsidRPr="00A31F2B" w:rsidRDefault="00C7418F" w:rsidP="0066426C">
      <w:pPr>
        <w:spacing w:line="276" w:lineRule="auto"/>
        <w:jc w:val="both"/>
        <w:rPr>
          <w:sz w:val="18"/>
        </w:rPr>
      </w:pPr>
    </w:p>
    <w:p w:rsidR="006F1FB0" w:rsidRPr="00A31F2B" w:rsidRDefault="006F1FB0" w:rsidP="0066426C">
      <w:pPr>
        <w:spacing w:line="276" w:lineRule="auto"/>
        <w:jc w:val="both"/>
        <w:rPr>
          <w:sz w:val="28"/>
        </w:rPr>
      </w:pPr>
      <w:r w:rsidRPr="00A31F2B">
        <w:rPr>
          <w:sz w:val="28"/>
        </w:rPr>
        <w:t xml:space="preserve">La stratégie de réduction de la pauvreté affirme que l’amélioration de l’état de santé des populations est un objectif à la fois économique et social de développement qui exige la contribution de l’ensemble des secteurs de la vie nationale. Le financement de la santé étant une responsabilité partagée qui nécessite une solidarité et un effort collectif pour réduire les barrières d’accès aux soins. Les enseignants du secteur public sont conscients de leur responsabilité de contribuer à la prise en charge de leurs </w:t>
      </w:r>
      <w:r w:rsidR="00CB2380" w:rsidRPr="00A31F2B">
        <w:rPr>
          <w:sz w:val="28"/>
        </w:rPr>
        <w:t>ménages en même temps de répondre aux besoins primaires</w:t>
      </w:r>
      <w:r w:rsidRPr="00A31F2B">
        <w:rPr>
          <w:sz w:val="28"/>
        </w:rPr>
        <w:t xml:space="preserve">. </w:t>
      </w:r>
    </w:p>
    <w:p w:rsidR="006F1FB0" w:rsidRPr="00A31F2B" w:rsidRDefault="006F1FB0" w:rsidP="0066426C">
      <w:pPr>
        <w:spacing w:line="276" w:lineRule="auto"/>
        <w:jc w:val="both"/>
        <w:rPr>
          <w:sz w:val="16"/>
        </w:rPr>
      </w:pPr>
    </w:p>
    <w:p w:rsidR="00C7418F" w:rsidRPr="00A31F2B" w:rsidRDefault="00CB2380" w:rsidP="0066426C">
      <w:pPr>
        <w:spacing w:line="276" w:lineRule="auto"/>
        <w:jc w:val="both"/>
        <w:rPr>
          <w:sz w:val="28"/>
        </w:rPr>
      </w:pPr>
      <w:r w:rsidRPr="00A31F2B">
        <w:rPr>
          <w:sz w:val="28"/>
        </w:rPr>
        <w:lastRenderedPageBreak/>
        <w:t xml:space="preserve">Les structures de défenses des droits des enseignants, notamment les délégations syndicales, réclament continuellement l’amélioration des conditions de travail, le relèvement de </w:t>
      </w:r>
      <w:r w:rsidR="008F2F87" w:rsidRPr="00A31F2B">
        <w:rPr>
          <w:sz w:val="28"/>
        </w:rPr>
        <w:t>leur niveau</w:t>
      </w:r>
      <w:r w:rsidRPr="00A31F2B">
        <w:rPr>
          <w:sz w:val="28"/>
        </w:rPr>
        <w:t xml:space="preserve"> de rémunération et des allocations en guise des avantages sociaux (logement, transport et soins de santé). </w:t>
      </w:r>
      <w:r w:rsidR="00C7418F" w:rsidRPr="00A31F2B">
        <w:rPr>
          <w:sz w:val="28"/>
        </w:rPr>
        <w:t>En dépit de la modicité de</w:t>
      </w:r>
      <w:r w:rsidR="004A24CC" w:rsidRPr="00A31F2B">
        <w:rPr>
          <w:sz w:val="28"/>
        </w:rPr>
        <w:t xml:space="preserve"> leur</w:t>
      </w:r>
      <w:r w:rsidR="00C7418F" w:rsidRPr="00A31F2B">
        <w:rPr>
          <w:sz w:val="28"/>
        </w:rPr>
        <w:t>s revenus et dans la perspective de garantir l</w:t>
      </w:r>
      <w:r w:rsidR="004A24CC" w:rsidRPr="00A31F2B">
        <w:rPr>
          <w:sz w:val="28"/>
        </w:rPr>
        <w:t>’</w:t>
      </w:r>
      <w:r w:rsidR="00C7418F" w:rsidRPr="00A31F2B">
        <w:rPr>
          <w:sz w:val="28"/>
        </w:rPr>
        <w:t xml:space="preserve">accès </w:t>
      </w:r>
      <w:r w:rsidR="004A24CC" w:rsidRPr="00A31F2B">
        <w:rPr>
          <w:sz w:val="28"/>
        </w:rPr>
        <w:t xml:space="preserve">des membres de leurs ménages </w:t>
      </w:r>
      <w:r w:rsidR="00C7418F" w:rsidRPr="00A31F2B">
        <w:rPr>
          <w:sz w:val="28"/>
        </w:rPr>
        <w:t>aux soins, certains enseignants du secteur public ont pris à cœur l’initiative de la M</w:t>
      </w:r>
      <w:r w:rsidR="004A24CC" w:rsidRPr="00A31F2B">
        <w:rPr>
          <w:sz w:val="28"/>
        </w:rPr>
        <w:t>utuelle de Santé de l’Enseignement Primaire et Secondaire (M</w:t>
      </w:r>
      <w:r w:rsidR="00C7418F" w:rsidRPr="00A31F2B">
        <w:rPr>
          <w:sz w:val="28"/>
        </w:rPr>
        <w:t>ESP</w:t>
      </w:r>
      <w:r w:rsidR="004A24CC" w:rsidRPr="00A31F2B">
        <w:rPr>
          <w:sz w:val="28"/>
        </w:rPr>
        <w:t>)</w:t>
      </w:r>
      <w:r w:rsidR="00C7418F" w:rsidRPr="00A31F2B">
        <w:rPr>
          <w:sz w:val="28"/>
        </w:rPr>
        <w:t xml:space="preserve"> qui cons</w:t>
      </w:r>
      <w:r w:rsidR="004A24CC" w:rsidRPr="00A31F2B">
        <w:rPr>
          <w:sz w:val="28"/>
        </w:rPr>
        <w:t xml:space="preserve">titue une action de solidarité en vue de la mutualisation </w:t>
      </w:r>
      <w:r w:rsidR="00C7418F" w:rsidRPr="00A31F2B">
        <w:rPr>
          <w:sz w:val="28"/>
        </w:rPr>
        <w:t xml:space="preserve">de risques et le partage des couts.  Mais certains enseignants se plaignent suite aux multiples manquements, notamment la </w:t>
      </w:r>
      <w:r w:rsidR="00FA5F31" w:rsidRPr="00A31F2B">
        <w:rPr>
          <w:sz w:val="28"/>
        </w:rPr>
        <w:t xml:space="preserve">restriction des consultations et soins pendant </w:t>
      </w:r>
      <w:r w:rsidR="00C30E39" w:rsidRPr="00A31F2B">
        <w:rPr>
          <w:sz w:val="28"/>
        </w:rPr>
        <w:t>les week-ends</w:t>
      </w:r>
      <w:r w:rsidR="00FA5F31" w:rsidRPr="00A31F2B">
        <w:rPr>
          <w:sz w:val="28"/>
        </w:rPr>
        <w:t xml:space="preserve">, la limitation du nombre de consultations mensuelles pour un même affilié, la </w:t>
      </w:r>
      <w:r w:rsidR="00C7418F" w:rsidRPr="00A31F2B">
        <w:rPr>
          <w:sz w:val="28"/>
        </w:rPr>
        <w:t>question de la disponibilité des méd</w:t>
      </w:r>
      <w:r w:rsidR="004A24CC" w:rsidRPr="00A31F2B">
        <w:rPr>
          <w:sz w:val="28"/>
        </w:rPr>
        <w:t xml:space="preserve">icaments </w:t>
      </w:r>
      <w:r w:rsidR="00C7418F" w:rsidRPr="00A31F2B">
        <w:rPr>
          <w:sz w:val="28"/>
        </w:rPr>
        <w:t xml:space="preserve">et de certaines investigations </w:t>
      </w:r>
      <w:r w:rsidR="004A24CC" w:rsidRPr="00A31F2B">
        <w:rPr>
          <w:sz w:val="28"/>
        </w:rPr>
        <w:t xml:space="preserve">indispensables </w:t>
      </w:r>
      <w:r w:rsidR="00C7418F" w:rsidRPr="00A31F2B">
        <w:rPr>
          <w:sz w:val="28"/>
        </w:rPr>
        <w:t xml:space="preserve">qui se font en dehors des structures </w:t>
      </w:r>
      <w:r w:rsidR="004A24CC" w:rsidRPr="00A31F2B">
        <w:rPr>
          <w:sz w:val="28"/>
        </w:rPr>
        <w:t>contractuelles</w:t>
      </w:r>
      <w:r w:rsidR="00C7418F" w:rsidRPr="00A31F2B">
        <w:rPr>
          <w:sz w:val="28"/>
        </w:rPr>
        <w:t xml:space="preserve">. </w:t>
      </w:r>
    </w:p>
    <w:p w:rsidR="00C7418F" w:rsidRPr="00A31F2B" w:rsidRDefault="00C7418F" w:rsidP="00C7418F">
      <w:pPr>
        <w:rPr>
          <w:sz w:val="10"/>
        </w:rPr>
      </w:pPr>
    </w:p>
    <w:p w:rsidR="00C7418F" w:rsidRPr="00A31F2B" w:rsidRDefault="00C7418F" w:rsidP="00C7418F">
      <w:pPr>
        <w:spacing w:line="276" w:lineRule="auto"/>
        <w:jc w:val="both"/>
        <w:rPr>
          <w:sz w:val="28"/>
        </w:rPr>
      </w:pPr>
      <w:r w:rsidRPr="00A31F2B">
        <w:rPr>
          <w:sz w:val="28"/>
        </w:rPr>
        <w:t xml:space="preserve">Pour mieux saisir la </w:t>
      </w:r>
      <w:r w:rsidR="004A24CC" w:rsidRPr="00A31F2B">
        <w:rPr>
          <w:sz w:val="28"/>
        </w:rPr>
        <w:t xml:space="preserve">satisfaction des membres de cette mutuelle et comprendre la </w:t>
      </w:r>
      <w:r w:rsidRPr="00A31F2B">
        <w:rPr>
          <w:sz w:val="28"/>
        </w:rPr>
        <w:t xml:space="preserve">portée de </w:t>
      </w:r>
      <w:r w:rsidR="004A24CC" w:rsidRPr="00A31F2B">
        <w:rPr>
          <w:sz w:val="28"/>
        </w:rPr>
        <w:t>leurs</w:t>
      </w:r>
      <w:r w:rsidRPr="00A31F2B">
        <w:rPr>
          <w:sz w:val="28"/>
        </w:rPr>
        <w:t xml:space="preserve"> </w:t>
      </w:r>
      <w:r w:rsidR="008F2F87" w:rsidRPr="00A31F2B">
        <w:rPr>
          <w:sz w:val="28"/>
        </w:rPr>
        <w:t>revendications, nous</w:t>
      </w:r>
      <w:r w:rsidRPr="00A31F2B">
        <w:rPr>
          <w:sz w:val="28"/>
        </w:rPr>
        <w:t xml:space="preserve"> nous sommes posé les questions suivantes :</w:t>
      </w:r>
    </w:p>
    <w:p w:rsidR="00C7418F" w:rsidRPr="00A31F2B" w:rsidRDefault="00C7418F" w:rsidP="00C7418F">
      <w:pPr>
        <w:numPr>
          <w:ilvl w:val="0"/>
          <w:numId w:val="9"/>
        </w:numPr>
        <w:spacing w:line="276" w:lineRule="auto"/>
        <w:jc w:val="both"/>
        <w:rPr>
          <w:sz w:val="28"/>
        </w:rPr>
      </w:pPr>
      <w:r w:rsidRPr="00A31F2B">
        <w:rPr>
          <w:sz w:val="28"/>
        </w:rPr>
        <w:t xml:space="preserve">Dans quelle mesure les affiliés de la MESP sont-ils satisfaits de leur accès aux services et soins offerts par l’intermédiaire de la MESP ? </w:t>
      </w:r>
    </w:p>
    <w:p w:rsidR="00C7418F" w:rsidRPr="00A31F2B" w:rsidRDefault="00C7418F" w:rsidP="00C7418F">
      <w:pPr>
        <w:numPr>
          <w:ilvl w:val="0"/>
          <w:numId w:val="9"/>
        </w:numPr>
        <w:spacing w:line="276" w:lineRule="auto"/>
        <w:jc w:val="both"/>
        <w:rPr>
          <w:sz w:val="28"/>
        </w:rPr>
      </w:pPr>
      <w:r w:rsidRPr="00A31F2B">
        <w:rPr>
          <w:sz w:val="28"/>
        </w:rPr>
        <w:t>Comment apprécient-ils la coupe de leurs salaires pour l’adhésion aux mécanismes de prépaiement des services et soins de santé ?</w:t>
      </w:r>
    </w:p>
    <w:p w:rsidR="00C7418F" w:rsidRPr="00A31F2B" w:rsidRDefault="00C7418F" w:rsidP="00C7418F">
      <w:pPr>
        <w:numPr>
          <w:ilvl w:val="0"/>
          <w:numId w:val="9"/>
        </w:numPr>
        <w:spacing w:line="276" w:lineRule="auto"/>
        <w:jc w:val="both"/>
        <w:rPr>
          <w:sz w:val="28"/>
        </w:rPr>
      </w:pPr>
      <w:r w:rsidRPr="00A31F2B">
        <w:rPr>
          <w:sz w:val="28"/>
        </w:rPr>
        <w:t>Quels sont les problèmes qui se posent en rapport avec les prestations qu’ils bénéficient ?</w:t>
      </w:r>
    </w:p>
    <w:p w:rsidR="00C7418F" w:rsidRPr="00A31F2B" w:rsidRDefault="00C7418F" w:rsidP="00C7418F">
      <w:pPr>
        <w:numPr>
          <w:ilvl w:val="0"/>
          <w:numId w:val="9"/>
        </w:numPr>
        <w:spacing w:line="276" w:lineRule="auto"/>
        <w:jc w:val="both"/>
        <w:rPr>
          <w:sz w:val="28"/>
        </w:rPr>
      </w:pPr>
      <w:r w:rsidRPr="00A31F2B">
        <w:rPr>
          <w:sz w:val="28"/>
        </w:rPr>
        <w:t xml:space="preserve">Qu’est-ce qu’il faut entreprendre pour apporter </w:t>
      </w:r>
      <w:r w:rsidR="008F2F87" w:rsidRPr="00A31F2B">
        <w:rPr>
          <w:sz w:val="28"/>
        </w:rPr>
        <w:t>une meilleure</w:t>
      </w:r>
      <w:r w:rsidRPr="00A31F2B">
        <w:rPr>
          <w:sz w:val="28"/>
        </w:rPr>
        <w:t xml:space="preserve"> réponse aux attentes des affiliés ? </w:t>
      </w:r>
    </w:p>
    <w:p w:rsidR="00C7418F" w:rsidRPr="009A49E4" w:rsidRDefault="009A49E4" w:rsidP="00C7418F">
      <w:pPr>
        <w:pStyle w:val="Titre2"/>
        <w:ind w:left="576" w:hanging="576"/>
        <w:rPr>
          <w:color w:val="auto"/>
        </w:rPr>
      </w:pPr>
      <w:bookmarkStart w:id="4" w:name="_Toc59012897"/>
      <w:r w:rsidRPr="009A49E4">
        <w:rPr>
          <w:color w:val="auto"/>
        </w:rPr>
        <w:t>0</w:t>
      </w:r>
      <w:r w:rsidR="00C7418F" w:rsidRPr="009A49E4">
        <w:rPr>
          <w:color w:val="auto"/>
        </w:rPr>
        <w:t xml:space="preserve">.2. </w:t>
      </w:r>
      <w:r w:rsidRPr="009A49E4">
        <w:rPr>
          <w:color w:val="auto"/>
        </w:rPr>
        <w:t>HYPOTHESES</w:t>
      </w:r>
      <w:bookmarkEnd w:id="4"/>
    </w:p>
    <w:p w:rsidR="00C7418F" w:rsidRPr="00A31F2B" w:rsidRDefault="00C7418F" w:rsidP="00C7418F">
      <w:pPr>
        <w:spacing w:line="276" w:lineRule="auto"/>
        <w:jc w:val="both"/>
        <w:rPr>
          <w:sz w:val="28"/>
        </w:rPr>
      </w:pPr>
      <w:r w:rsidRPr="00A31F2B">
        <w:rPr>
          <w:sz w:val="28"/>
        </w:rPr>
        <w:t xml:space="preserve">L’environnement socio-économique de la RDC et les mécanismes de survie de ménages nous permettent d’avancer les hypothèses suivantes sur la protection des ménages </w:t>
      </w:r>
      <w:r w:rsidR="004A24CC" w:rsidRPr="00A31F2B">
        <w:rPr>
          <w:sz w:val="28"/>
        </w:rPr>
        <w:t xml:space="preserve">des enseignants </w:t>
      </w:r>
      <w:r w:rsidRPr="00A31F2B">
        <w:rPr>
          <w:sz w:val="28"/>
        </w:rPr>
        <w:t>contre les risques liés aux paiement directs des soins et services de santé :</w:t>
      </w:r>
    </w:p>
    <w:p w:rsidR="00C7418F" w:rsidRPr="00A31F2B" w:rsidRDefault="00C7418F" w:rsidP="00C7418F">
      <w:pPr>
        <w:spacing w:line="276" w:lineRule="auto"/>
        <w:jc w:val="both"/>
        <w:rPr>
          <w:sz w:val="28"/>
        </w:rPr>
      </w:pPr>
      <w:r w:rsidRPr="00A31F2B">
        <w:rPr>
          <w:sz w:val="28"/>
        </w:rPr>
        <w:t xml:space="preserve">1. Les </w:t>
      </w:r>
      <w:r w:rsidR="004A24CC" w:rsidRPr="00A31F2B">
        <w:rPr>
          <w:sz w:val="28"/>
        </w:rPr>
        <w:t xml:space="preserve">ménages des </w:t>
      </w:r>
      <w:r w:rsidRPr="00A31F2B">
        <w:rPr>
          <w:sz w:val="28"/>
        </w:rPr>
        <w:t xml:space="preserve">enseignants seraient satisfaits d’être couverts par un mécanisme de prépaiement qui les épargne </w:t>
      </w:r>
      <w:r w:rsidR="004A24CC" w:rsidRPr="00A31F2B">
        <w:rPr>
          <w:sz w:val="28"/>
        </w:rPr>
        <w:t xml:space="preserve">totalement </w:t>
      </w:r>
      <w:r w:rsidRPr="00A31F2B">
        <w:rPr>
          <w:sz w:val="28"/>
        </w:rPr>
        <w:t>des paiements directs des services et soins de santé.</w:t>
      </w:r>
    </w:p>
    <w:p w:rsidR="00C7418F" w:rsidRPr="00A31F2B" w:rsidRDefault="00C7418F" w:rsidP="00C7418F">
      <w:pPr>
        <w:spacing w:line="276" w:lineRule="auto"/>
        <w:jc w:val="both"/>
        <w:rPr>
          <w:sz w:val="28"/>
        </w:rPr>
      </w:pPr>
      <w:r w:rsidRPr="00A31F2B">
        <w:rPr>
          <w:sz w:val="28"/>
        </w:rPr>
        <w:t xml:space="preserve">2. L’insatisfaction des affiliés au regard de certains problèmes récurrents serait à la base des réclamations des réclamations qui donnent une image négative de cette initiative mutualiste. </w:t>
      </w:r>
    </w:p>
    <w:p w:rsidR="00C7418F" w:rsidRPr="00A31F2B" w:rsidRDefault="00C7418F" w:rsidP="00C7418F">
      <w:pPr>
        <w:spacing w:line="276" w:lineRule="auto"/>
        <w:jc w:val="both"/>
        <w:rPr>
          <w:sz w:val="28"/>
        </w:rPr>
      </w:pPr>
      <w:r w:rsidRPr="00A31F2B">
        <w:rPr>
          <w:sz w:val="28"/>
        </w:rPr>
        <w:t xml:space="preserve">3. La mise en place des mécanismes de dialogue entre les bénéficiaires et les </w:t>
      </w:r>
      <w:r w:rsidR="001A577C" w:rsidRPr="00A31F2B">
        <w:rPr>
          <w:sz w:val="28"/>
        </w:rPr>
        <w:t>gestionnaires permettraient</w:t>
      </w:r>
      <w:r w:rsidRPr="00A31F2B">
        <w:rPr>
          <w:sz w:val="28"/>
        </w:rPr>
        <w:t xml:space="preserve"> d’améliorer chemin faisant la satisfaction des affiliés par la résolution des problèmes récurrents qu’ils rencontrent. </w:t>
      </w:r>
    </w:p>
    <w:p w:rsidR="00C7418F" w:rsidRDefault="00C7418F" w:rsidP="00C7418F">
      <w:pPr>
        <w:rPr>
          <w:sz w:val="8"/>
        </w:rPr>
      </w:pPr>
    </w:p>
    <w:p w:rsidR="00C7418F" w:rsidRPr="009A49E4" w:rsidRDefault="009A49E4" w:rsidP="00C7418F">
      <w:pPr>
        <w:pStyle w:val="Titre2"/>
        <w:ind w:left="576" w:hanging="576"/>
        <w:rPr>
          <w:color w:val="auto"/>
          <w:sz w:val="28"/>
        </w:rPr>
      </w:pPr>
      <w:bookmarkStart w:id="5" w:name="_Toc59012898"/>
      <w:r w:rsidRPr="009A49E4">
        <w:rPr>
          <w:color w:val="auto"/>
        </w:rPr>
        <w:t>0</w:t>
      </w:r>
      <w:r w:rsidR="00C7418F" w:rsidRPr="009A49E4">
        <w:rPr>
          <w:color w:val="auto"/>
        </w:rPr>
        <w:t xml:space="preserve">.3. </w:t>
      </w:r>
      <w:r w:rsidRPr="009A49E4">
        <w:rPr>
          <w:color w:val="auto"/>
        </w:rPr>
        <w:t>BUT ET OBJECTIFS DE L’ETUDE</w:t>
      </w:r>
      <w:bookmarkEnd w:id="5"/>
    </w:p>
    <w:p w:rsidR="00C7418F" w:rsidRPr="00A31F2B" w:rsidRDefault="00C7418F" w:rsidP="00C7418F">
      <w:pPr>
        <w:spacing w:line="276" w:lineRule="auto"/>
        <w:rPr>
          <w:sz w:val="28"/>
        </w:rPr>
      </w:pPr>
      <w:r w:rsidRPr="00A31F2B">
        <w:rPr>
          <w:sz w:val="28"/>
        </w:rPr>
        <w:t xml:space="preserve">Le but de notre étude est de contribuer à l’amélioration du </w:t>
      </w:r>
      <w:r w:rsidR="00E656B9" w:rsidRPr="00A31F2B">
        <w:rPr>
          <w:sz w:val="28"/>
        </w:rPr>
        <w:t>fonctionnement de</w:t>
      </w:r>
      <w:r w:rsidRPr="00A31F2B">
        <w:rPr>
          <w:sz w:val="28"/>
        </w:rPr>
        <w:t xml:space="preserve"> la mutuelle de</w:t>
      </w:r>
      <w:r w:rsidR="006F1FB0" w:rsidRPr="00A31F2B">
        <w:rPr>
          <w:sz w:val="28"/>
        </w:rPr>
        <w:t xml:space="preserve"> Santé des </w:t>
      </w:r>
      <w:r w:rsidRPr="00A31F2B">
        <w:rPr>
          <w:sz w:val="28"/>
        </w:rPr>
        <w:t xml:space="preserve">enseignants </w:t>
      </w:r>
      <w:r w:rsidR="006F1FB0" w:rsidRPr="00A31F2B">
        <w:rPr>
          <w:sz w:val="28"/>
        </w:rPr>
        <w:t xml:space="preserve">dans son rôle de </w:t>
      </w:r>
      <w:r w:rsidRPr="00A31F2B">
        <w:rPr>
          <w:sz w:val="28"/>
        </w:rPr>
        <w:t xml:space="preserve">protection sociale de cette catégorie professionnelle. </w:t>
      </w:r>
    </w:p>
    <w:p w:rsidR="00C7418F" w:rsidRPr="00A31F2B" w:rsidRDefault="00C7418F" w:rsidP="00C7418F">
      <w:pPr>
        <w:spacing w:line="276" w:lineRule="auto"/>
        <w:rPr>
          <w:sz w:val="28"/>
        </w:rPr>
      </w:pPr>
      <w:r w:rsidRPr="00A31F2B">
        <w:rPr>
          <w:sz w:val="28"/>
        </w:rPr>
        <w:t>Les objectifs suivants sont assignés à cette étude :</w:t>
      </w:r>
    </w:p>
    <w:p w:rsidR="00C7418F" w:rsidRPr="00A31F2B" w:rsidRDefault="00C7418F" w:rsidP="00C7418F">
      <w:pPr>
        <w:spacing w:line="276" w:lineRule="auto"/>
        <w:rPr>
          <w:sz w:val="28"/>
        </w:rPr>
      </w:pPr>
      <w:r w:rsidRPr="00A31F2B">
        <w:rPr>
          <w:sz w:val="28"/>
        </w:rPr>
        <w:t xml:space="preserve">1°Recueillir les avis des enseignants sur les </w:t>
      </w:r>
      <w:r w:rsidR="00E06BED" w:rsidRPr="00A31F2B">
        <w:rPr>
          <w:sz w:val="28"/>
        </w:rPr>
        <w:t xml:space="preserve">services et soins </w:t>
      </w:r>
      <w:r w:rsidRPr="00A31F2B">
        <w:rPr>
          <w:sz w:val="28"/>
        </w:rPr>
        <w:t xml:space="preserve">dont ils bénéficient dans le cadre de leur mutuelle de santé ; </w:t>
      </w:r>
    </w:p>
    <w:p w:rsidR="00C7418F" w:rsidRPr="00A31F2B" w:rsidRDefault="00C7418F" w:rsidP="00C7418F">
      <w:pPr>
        <w:spacing w:line="276" w:lineRule="auto"/>
        <w:rPr>
          <w:sz w:val="28"/>
        </w:rPr>
      </w:pPr>
      <w:r w:rsidRPr="00A31F2B">
        <w:rPr>
          <w:sz w:val="28"/>
        </w:rPr>
        <w:t>2°Anal</w:t>
      </w:r>
      <w:r w:rsidR="00E06BED" w:rsidRPr="00A31F2B">
        <w:rPr>
          <w:sz w:val="28"/>
        </w:rPr>
        <w:t>yser les problèmes</w:t>
      </w:r>
      <w:r w:rsidRPr="00A31F2B">
        <w:rPr>
          <w:sz w:val="28"/>
        </w:rPr>
        <w:t xml:space="preserve"> qui se posent aux bénéficiaires et les mécanismes en place pour réceptionner les doléances et préoccupation des mutualistes ;</w:t>
      </w:r>
    </w:p>
    <w:p w:rsidR="00C7418F" w:rsidRPr="00A31F2B" w:rsidRDefault="00C7418F" w:rsidP="00C7418F">
      <w:pPr>
        <w:spacing w:line="276" w:lineRule="auto"/>
        <w:rPr>
          <w:sz w:val="28"/>
        </w:rPr>
      </w:pPr>
      <w:r w:rsidRPr="00A31F2B">
        <w:rPr>
          <w:sz w:val="28"/>
        </w:rPr>
        <w:t xml:space="preserve">3°Proposer des pistes permettant d'améliorer la réponse aux problèmes de santé des enseignants membres de la mutuelle et leurs dépendants. </w:t>
      </w:r>
    </w:p>
    <w:p w:rsidR="00C7418F" w:rsidRPr="009A49E4" w:rsidRDefault="009A49E4" w:rsidP="00C7418F">
      <w:pPr>
        <w:pStyle w:val="Titre2"/>
        <w:ind w:left="576" w:hanging="576"/>
        <w:rPr>
          <w:color w:val="auto"/>
        </w:rPr>
      </w:pPr>
      <w:bookmarkStart w:id="6" w:name="_Toc521479559"/>
      <w:bookmarkStart w:id="7" w:name="_Toc520304871"/>
      <w:bookmarkStart w:id="8" w:name="_Toc59012899"/>
      <w:r w:rsidRPr="009A49E4">
        <w:rPr>
          <w:color w:val="auto"/>
        </w:rPr>
        <w:t>0.4. METHODOLOGIE</w:t>
      </w:r>
      <w:bookmarkEnd w:id="6"/>
      <w:bookmarkEnd w:id="7"/>
      <w:bookmarkEnd w:id="8"/>
      <w:r w:rsidRPr="009A49E4">
        <w:rPr>
          <w:color w:val="auto"/>
        </w:rPr>
        <w:t xml:space="preserve"> </w:t>
      </w:r>
    </w:p>
    <w:p w:rsidR="00C7418F" w:rsidRPr="00A31F2B" w:rsidRDefault="009A49E4" w:rsidP="00C7418F">
      <w:pPr>
        <w:pStyle w:val="Titre3"/>
        <w:ind w:left="720" w:hanging="720"/>
        <w:rPr>
          <w:sz w:val="28"/>
        </w:rPr>
      </w:pPr>
      <w:bookmarkStart w:id="9" w:name="_Toc470056555"/>
      <w:bookmarkStart w:id="10" w:name="_Toc521479560"/>
      <w:bookmarkStart w:id="11" w:name="_Toc520304872"/>
      <w:bookmarkStart w:id="12" w:name="_Toc59012900"/>
      <w:r w:rsidRPr="00A31F2B">
        <w:rPr>
          <w:sz w:val="28"/>
        </w:rPr>
        <w:t>0</w:t>
      </w:r>
      <w:r w:rsidR="00C7418F" w:rsidRPr="00A31F2B">
        <w:rPr>
          <w:sz w:val="28"/>
        </w:rPr>
        <w:t>.</w:t>
      </w:r>
      <w:bookmarkEnd w:id="9"/>
      <w:r w:rsidR="00C7418F" w:rsidRPr="00A31F2B">
        <w:rPr>
          <w:sz w:val="28"/>
        </w:rPr>
        <w:t>4.1. Techniques</w:t>
      </w:r>
      <w:bookmarkEnd w:id="10"/>
      <w:bookmarkEnd w:id="11"/>
      <w:bookmarkEnd w:id="12"/>
      <w:r w:rsidR="00C7418F" w:rsidRPr="00A31F2B">
        <w:rPr>
          <w:sz w:val="28"/>
        </w:rPr>
        <w:t xml:space="preserve"> </w:t>
      </w:r>
    </w:p>
    <w:p w:rsidR="00C7418F" w:rsidRDefault="00C7418F" w:rsidP="00C7418F">
      <w:pPr>
        <w:spacing w:line="276" w:lineRule="auto"/>
        <w:jc w:val="both"/>
      </w:pPr>
      <w:r w:rsidRPr="00A31F2B">
        <w:rPr>
          <w:sz w:val="28"/>
        </w:rPr>
        <w:t xml:space="preserve">Nous </w:t>
      </w:r>
      <w:r w:rsidR="00E656B9" w:rsidRPr="00A31F2B">
        <w:rPr>
          <w:sz w:val="28"/>
        </w:rPr>
        <w:t>ferons recours</w:t>
      </w:r>
      <w:r w:rsidRPr="00A31F2B">
        <w:rPr>
          <w:sz w:val="28"/>
        </w:rPr>
        <w:t xml:space="preserve"> aux </w:t>
      </w:r>
      <w:r w:rsidR="00E656B9" w:rsidRPr="00A31F2B">
        <w:rPr>
          <w:sz w:val="28"/>
        </w:rPr>
        <w:t>techniques suivantes</w:t>
      </w:r>
      <w:r w:rsidRPr="00A31F2B">
        <w:rPr>
          <w:sz w:val="28"/>
        </w:rPr>
        <w:t xml:space="preserve"> : la revue </w:t>
      </w:r>
      <w:r w:rsidR="00E656B9" w:rsidRPr="00A31F2B">
        <w:rPr>
          <w:sz w:val="28"/>
        </w:rPr>
        <w:t>documentaire et</w:t>
      </w:r>
      <w:r w:rsidRPr="00A31F2B">
        <w:rPr>
          <w:sz w:val="28"/>
        </w:rPr>
        <w:t xml:space="preserve"> des interviews. La revue documentaire a consisté à l’exploitation des documents pour tirer les informations utiles à nos investigations. Les interviews ont été menées auprès des responsables des structures impliquées dans la </w:t>
      </w:r>
      <w:r w:rsidR="00E656B9" w:rsidRPr="00A31F2B">
        <w:rPr>
          <w:sz w:val="28"/>
        </w:rPr>
        <w:t>gestion des</w:t>
      </w:r>
      <w:r w:rsidRPr="00A31F2B">
        <w:rPr>
          <w:sz w:val="28"/>
        </w:rPr>
        <w:t xml:space="preserve"> mutuelles de santé et de certains mutualistes</w:t>
      </w:r>
      <w:r>
        <w:t xml:space="preserve">. </w:t>
      </w:r>
    </w:p>
    <w:p w:rsidR="00C7418F" w:rsidRDefault="00C7418F" w:rsidP="00C7418F">
      <w:pPr>
        <w:spacing w:line="276" w:lineRule="auto"/>
        <w:jc w:val="both"/>
        <w:rPr>
          <w:sz w:val="12"/>
        </w:rPr>
      </w:pPr>
    </w:p>
    <w:p w:rsidR="00C7418F" w:rsidRPr="00A31F2B" w:rsidRDefault="009A49E4" w:rsidP="00C7418F">
      <w:pPr>
        <w:pStyle w:val="Titre3"/>
        <w:ind w:left="720" w:hanging="720"/>
        <w:rPr>
          <w:sz w:val="28"/>
        </w:rPr>
      </w:pPr>
      <w:bookmarkStart w:id="13" w:name="_Toc521479561"/>
      <w:bookmarkStart w:id="14" w:name="_Toc520304873"/>
      <w:bookmarkStart w:id="15" w:name="_Toc470056556"/>
      <w:bookmarkStart w:id="16" w:name="_Toc59012901"/>
      <w:r w:rsidRPr="00A31F2B">
        <w:rPr>
          <w:sz w:val="28"/>
        </w:rPr>
        <w:t>0</w:t>
      </w:r>
      <w:r w:rsidR="00C7418F" w:rsidRPr="00A31F2B">
        <w:rPr>
          <w:sz w:val="28"/>
        </w:rPr>
        <w:t>.4.2. Méthodes</w:t>
      </w:r>
      <w:bookmarkEnd w:id="13"/>
      <w:bookmarkEnd w:id="14"/>
      <w:bookmarkEnd w:id="15"/>
      <w:bookmarkEnd w:id="16"/>
      <w:r w:rsidR="00C7418F" w:rsidRPr="00A31F2B">
        <w:rPr>
          <w:sz w:val="28"/>
        </w:rPr>
        <w:t xml:space="preserve"> </w:t>
      </w:r>
    </w:p>
    <w:p w:rsidR="00C7418F" w:rsidRDefault="00C7418F" w:rsidP="00C7418F">
      <w:pPr>
        <w:widowControl w:val="0"/>
        <w:overflowPunct w:val="0"/>
        <w:autoSpaceDE w:val="0"/>
        <w:autoSpaceDN w:val="0"/>
        <w:adjustRightInd w:val="0"/>
        <w:ind w:right="620"/>
        <w:jc w:val="both"/>
        <w:rPr>
          <w:b/>
          <w:bCs/>
          <w:sz w:val="12"/>
          <w:lang w:val="fr-BE"/>
        </w:rPr>
      </w:pPr>
    </w:p>
    <w:p w:rsidR="00C7418F" w:rsidRPr="00A31F2B" w:rsidRDefault="00A31F2B" w:rsidP="00C7418F">
      <w:pPr>
        <w:spacing w:line="276" w:lineRule="auto"/>
        <w:jc w:val="both"/>
        <w:rPr>
          <w:sz w:val="28"/>
        </w:rPr>
      </w:pPr>
      <w:r>
        <w:rPr>
          <w:sz w:val="28"/>
        </w:rPr>
        <w:t xml:space="preserve">Notre étude combinera </w:t>
      </w:r>
      <w:r w:rsidR="00C7418F" w:rsidRPr="00A31F2B">
        <w:rPr>
          <w:sz w:val="28"/>
        </w:rPr>
        <w:t xml:space="preserve">l’approche qualitative et l’approche quantitative. L’approche qualitative nous a servi pour la description des faits. L’approche quantitative nous a été utile pour appuyer de </w:t>
      </w:r>
      <w:r w:rsidR="00F478AE" w:rsidRPr="00A31F2B">
        <w:rPr>
          <w:sz w:val="28"/>
        </w:rPr>
        <w:t>manière comparative</w:t>
      </w:r>
      <w:r w:rsidR="00C7418F" w:rsidRPr="00A31F2B">
        <w:rPr>
          <w:sz w:val="28"/>
        </w:rPr>
        <w:t xml:space="preserve"> l’analyse des données et la critique des résultats. </w:t>
      </w:r>
    </w:p>
    <w:p w:rsidR="00C7418F" w:rsidRPr="009A49E4" w:rsidRDefault="009A49E4" w:rsidP="00C7418F">
      <w:pPr>
        <w:pStyle w:val="Titre2"/>
        <w:ind w:left="576" w:hanging="576"/>
        <w:rPr>
          <w:color w:val="auto"/>
        </w:rPr>
      </w:pPr>
      <w:bookmarkStart w:id="17" w:name="_Toc59012902"/>
      <w:r w:rsidRPr="009A49E4">
        <w:rPr>
          <w:color w:val="auto"/>
        </w:rPr>
        <w:t>0.5 SUBDIVISION ET STRUCTURE DU TRAVAIL</w:t>
      </w:r>
      <w:bookmarkEnd w:id="17"/>
    </w:p>
    <w:p w:rsidR="00C7418F" w:rsidRPr="00A31F2B" w:rsidRDefault="00C7418F" w:rsidP="00A31F2B">
      <w:pPr>
        <w:rPr>
          <w:sz w:val="28"/>
          <w:szCs w:val="28"/>
        </w:rPr>
      </w:pPr>
      <w:r w:rsidRPr="00A31F2B">
        <w:rPr>
          <w:sz w:val="28"/>
          <w:szCs w:val="28"/>
        </w:rPr>
        <w:t>Outre l’introduction, ce présent travail est subdivisé en quatre chapitres auxquels feront suite la conclusion et les suggestions d’amélioration :</w:t>
      </w:r>
    </w:p>
    <w:p w:rsidR="00C7418F" w:rsidRPr="00204B80" w:rsidRDefault="00C7418F" w:rsidP="00A31F2B">
      <w:pPr>
        <w:pStyle w:val="Paragraphedeliste"/>
        <w:numPr>
          <w:ilvl w:val="0"/>
          <w:numId w:val="13"/>
        </w:numPr>
        <w:spacing w:line="240" w:lineRule="auto"/>
        <w:rPr>
          <w:rFonts w:ascii="Times New Roman" w:hAnsi="Times New Roman" w:cs="Times New Roman"/>
          <w:sz w:val="28"/>
          <w:szCs w:val="28"/>
          <w:lang w:val="fr-FR"/>
        </w:rPr>
      </w:pPr>
      <w:r w:rsidRPr="00204B80">
        <w:rPr>
          <w:rFonts w:ascii="Times New Roman" w:hAnsi="Times New Roman" w:cs="Times New Roman"/>
          <w:sz w:val="28"/>
          <w:szCs w:val="28"/>
          <w:lang w:val="fr-FR"/>
        </w:rPr>
        <w:t>Le premier chapitre porte</w:t>
      </w:r>
      <w:r w:rsidR="006F1FB0" w:rsidRPr="00204B80">
        <w:rPr>
          <w:rFonts w:ascii="Times New Roman" w:hAnsi="Times New Roman" w:cs="Times New Roman"/>
          <w:sz w:val="28"/>
          <w:szCs w:val="28"/>
          <w:lang w:val="fr-FR"/>
        </w:rPr>
        <w:t xml:space="preserve"> </w:t>
      </w:r>
      <w:r w:rsidRPr="00204B80">
        <w:rPr>
          <w:rFonts w:ascii="Times New Roman" w:hAnsi="Times New Roman" w:cs="Times New Roman"/>
          <w:sz w:val="28"/>
          <w:szCs w:val="28"/>
          <w:lang w:val="fr-FR"/>
        </w:rPr>
        <w:t>sur l</w:t>
      </w:r>
      <w:r w:rsidR="006F1FB0" w:rsidRPr="00204B80">
        <w:rPr>
          <w:rFonts w:ascii="Times New Roman" w:hAnsi="Times New Roman" w:cs="Times New Roman"/>
          <w:sz w:val="28"/>
          <w:szCs w:val="28"/>
          <w:lang w:val="fr-FR"/>
        </w:rPr>
        <w:t xml:space="preserve">es </w:t>
      </w:r>
      <w:r w:rsidR="00F478AE" w:rsidRPr="00204B80">
        <w:rPr>
          <w:rFonts w:ascii="Times New Roman" w:hAnsi="Times New Roman" w:cs="Times New Roman"/>
          <w:sz w:val="28"/>
          <w:szCs w:val="28"/>
          <w:lang w:val="fr-FR"/>
        </w:rPr>
        <w:t>considérations</w:t>
      </w:r>
      <w:r w:rsidR="006F1FB0" w:rsidRPr="00204B80">
        <w:rPr>
          <w:rFonts w:ascii="Times New Roman" w:hAnsi="Times New Roman" w:cs="Times New Roman"/>
          <w:sz w:val="28"/>
          <w:szCs w:val="28"/>
          <w:lang w:val="fr-FR"/>
        </w:rPr>
        <w:t xml:space="preserve"> </w:t>
      </w:r>
      <w:r w:rsidR="00F478AE" w:rsidRPr="00204B80">
        <w:rPr>
          <w:rFonts w:ascii="Times New Roman" w:hAnsi="Times New Roman" w:cs="Times New Roman"/>
          <w:sz w:val="28"/>
          <w:szCs w:val="28"/>
          <w:lang w:val="fr-FR"/>
        </w:rPr>
        <w:t>générales</w:t>
      </w:r>
      <w:r w:rsidR="006F1FB0" w:rsidRPr="00204B80">
        <w:rPr>
          <w:rFonts w:ascii="Times New Roman" w:hAnsi="Times New Roman" w:cs="Times New Roman"/>
          <w:sz w:val="28"/>
          <w:szCs w:val="28"/>
          <w:lang w:val="fr-FR"/>
        </w:rPr>
        <w:t xml:space="preserve"> </w:t>
      </w:r>
      <w:r w:rsidRPr="00204B80">
        <w:rPr>
          <w:rFonts w:ascii="Times New Roman" w:hAnsi="Times New Roman" w:cs="Times New Roman"/>
          <w:sz w:val="28"/>
          <w:szCs w:val="28"/>
          <w:lang w:val="fr-FR"/>
        </w:rPr>
        <w:t xml:space="preserve">sur la protection sociale dans le domaine de la santé avec les différents mécanismes existants dont les mutuelles de santé ; </w:t>
      </w:r>
    </w:p>
    <w:p w:rsidR="00C7418F" w:rsidRPr="00204B80" w:rsidRDefault="0000442B" w:rsidP="00A31F2B">
      <w:pPr>
        <w:pStyle w:val="Paragraphedeliste"/>
        <w:numPr>
          <w:ilvl w:val="0"/>
          <w:numId w:val="13"/>
        </w:numPr>
        <w:spacing w:line="240" w:lineRule="auto"/>
        <w:rPr>
          <w:rFonts w:ascii="Times New Roman" w:hAnsi="Times New Roman" w:cs="Times New Roman"/>
          <w:sz w:val="28"/>
          <w:szCs w:val="28"/>
          <w:lang w:val="fr-FR"/>
        </w:rPr>
      </w:pPr>
      <w:r w:rsidRPr="00204B80">
        <w:rPr>
          <w:rFonts w:ascii="Times New Roman" w:hAnsi="Times New Roman" w:cs="Times New Roman"/>
          <w:sz w:val="28"/>
          <w:szCs w:val="28"/>
          <w:lang w:val="fr-FR"/>
        </w:rPr>
        <w:t>Le</w:t>
      </w:r>
      <w:r w:rsidR="00C7418F" w:rsidRPr="00204B80">
        <w:rPr>
          <w:rFonts w:ascii="Times New Roman" w:hAnsi="Times New Roman" w:cs="Times New Roman"/>
          <w:sz w:val="28"/>
          <w:szCs w:val="28"/>
          <w:lang w:val="fr-FR"/>
        </w:rPr>
        <w:t xml:space="preserve"> deuxième chapitre abordera la méthodologie de l’étude, notamment la présentation de la MESP, du milieu d’étude, matériels et méthodes de collecte des données ;</w:t>
      </w:r>
    </w:p>
    <w:p w:rsidR="00C7418F" w:rsidRPr="00204B80" w:rsidRDefault="0000442B" w:rsidP="00A31F2B">
      <w:pPr>
        <w:pStyle w:val="Paragraphedeliste"/>
        <w:numPr>
          <w:ilvl w:val="0"/>
          <w:numId w:val="13"/>
        </w:numPr>
        <w:spacing w:line="240" w:lineRule="auto"/>
        <w:rPr>
          <w:rFonts w:ascii="Times New Roman" w:hAnsi="Times New Roman" w:cs="Times New Roman"/>
          <w:sz w:val="28"/>
          <w:szCs w:val="28"/>
          <w:lang w:val="fr-FR"/>
        </w:rPr>
      </w:pPr>
      <w:r w:rsidRPr="00204B80">
        <w:rPr>
          <w:rFonts w:ascii="Times New Roman" w:hAnsi="Times New Roman" w:cs="Times New Roman"/>
          <w:sz w:val="28"/>
          <w:szCs w:val="28"/>
          <w:lang w:val="fr-FR"/>
        </w:rPr>
        <w:t>Le</w:t>
      </w:r>
      <w:r w:rsidR="006F1FB0" w:rsidRPr="00204B80">
        <w:rPr>
          <w:rFonts w:ascii="Times New Roman" w:hAnsi="Times New Roman" w:cs="Times New Roman"/>
          <w:sz w:val="28"/>
          <w:szCs w:val="28"/>
          <w:lang w:val="fr-FR"/>
        </w:rPr>
        <w:t xml:space="preserve"> troisième chapitre est con</w:t>
      </w:r>
      <w:r>
        <w:rPr>
          <w:rFonts w:ascii="Times New Roman" w:hAnsi="Times New Roman" w:cs="Times New Roman"/>
          <w:sz w:val="28"/>
          <w:szCs w:val="28"/>
          <w:lang w:val="fr-FR"/>
        </w:rPr>
        <w:t>sacré</w:t>
      </w:r>
      <w:r w:rsidR="006F1FB0" w:rsidRPr="00204B80">
        <w:rPr>
          <w:rFonts w:ascii="Times New Roman" w:hAnsi="Times New Roman" w:cs="Times New Roman"/>
          <w:sz w:val="28"/>
          <w:szCs w:val="28"/>
          <w:lang w:val="fr-FR"/>
        </w:rPr>
        <w:t xml:space="preserve"> à la </w:t>
      </w:r>
      <w:r w:rsidR="00C7418F" w:rsidRPr="00204B80">
        <w:rPr>
          <w:rFonts w:ascii="Times New Roman" w:hAnsi="Times New Roman" w:cs="Times New Roman"/>
          <w:sz w:val="28"/>
          <w:szCs w:val="28"/>
          <w:lang w:val="fr-FR"/>
        </w:rPr>
        <w:t xml:space="preserve"> présentation des résultats de</w:t>
      </w:r>
      <w:r w:rsidR="006F1FB0" w:rsidRPr="00204B80">
        <w:rPr>
          <w:rFonts w:ascii="Times New Roman" w:hAnsi="Times New Roman" w:cs="Times New Roman"/>
          <w:sz w:val="28"/>
          <w:szCs w:val="28"/>
          <w:lang w:val="fr-FR"/>
        </w:rPr>
        <w:t xml:space="preserve"> no</w:t>
      </w:r>
      <w:r w:rsidR="00C7418F" w:rsidRPr="00204B80">
        <w:rPr>
          <w:rFonts w:ascii="Times New Roman" w:hAnsi="Times New Roman" w:cs="Times New Roman"/>
          <w:sz w:val="28"/>
          <w:szCs w:val="28"/>
          <w:lang w:val="fr-FR"/>
        </w:rPr>
        <w:t>s investigati</w:t>
      </w:r>
      <w:r w:rsidR="006F1FB0" w:rsidRPr="00204B80">
        <w:rPr>
          <w:rFonts w:ascii="Times New Roman" w:hAnsi="Times New Roman" w:cs="Times New Roman"/>
          <w:sz w:val="28"/>
          <w:szCs w:val="28"/>
          <w:lang w:val="fr-FR"/>
        </w:rPr>
        <w:t>ons</w:t>
      </w:r>
      <w:r w:rsidR="00C7418F" w:rsidRPr="00204B80">
        <w:rPr>
          <w:rFonts w:ascii="Times New Roman" w:hAnsi="Times New Roman" w:cs="Times New Roman"/>
          <w:sz w:val="28"/>
          <w:szCs w:val="28"/>
          <w:lang w:val="fr-FR"/>
        </w:rPr>
        <w:t> ;</w:t>
      </w:r>
    </w:p>
    <w:p w:rsidR="00C7418F" w:rsidRPr="00204B80" w:rsidRDefault="0000442B" w:rsidP="00A31F2B">
      <w:pPr>
        <w:pStyle w:val="Paragraphedeliste"/>
        <w:numPr>
          <w:ilvl w:val="0"/>
          <w:numId w:val="13"/>
        </w:numPr>
        <w:spacing w:line="240" w:lineRule="auto"/>
        <w:rPr>
          <w:rFonts w:ascii="Times New Roman" w:hAnsi="Times New Roman" w:cs="Times New Roman"/>
          <w:sz w:val="28"/>
          <w:szCs w:val="28"/>
          <w:lang w:val="fr-FR"/>
        </w:rPr>
      </w:pPr>
      <w:r w:rsidRPr="00204B80">
        <w:rPr>
          <w:rFonts w:ascii="Times New Roman" w:hAnsi="Times New Roman" w:cs="Times New Roman"/>
          <w:sz w:val="28"/>
          <w:szCs w:val="28"/>
          <w:lang w:val="fr-FR"/>
        </w:rPr>
        <w:t>Le</w:t>
      </w:r>
      <w:r w:rsidR="00C7418F" w:rsidRPr="00204B80">
        <w:rPr>
          <w:rFonts w:ascii="Times New Roman" w:hAnsi="Times New Roman" w:cs="Times New Roman"/>
          <w:sz w:val="28"/>
          <w:szCs w:val="28"/>
          <w:lang w:val="fr-FR"/>
        </w:rPr>
        <w:t xml:space="preserve"> quatrième et dernier chapitre </w:t>
      </w:r>
      <w:r w:rsidR="006F1FB0" w:rsidRPr="00204B80">
        <w:rPr>
          <w:rFonts w:ascii="Times New Roman" w:hAnsi="Times New Roman" w:cs="Times New Roman"/>
          <w:sz w:val="28"/>
          <w:szCs w:val="28"/>
          <w:lang w:val="fr-FR"/>
        </w:rPr>
        <w:t xml:space="preserve">est consacré </w:t>
      </w:r>
      <w:r w:rsidR="00185C8F" w:rsidRPr="00204B80">
        <w:rPr>
          <w:rFonts w:ascii="Times New Roman" w:hAnsi="Times New Roman" w:cs="Times New Roman"/>
          <w:sz w:val="28"/>
          <w:szCs w:val="28"/>
          <w:lang w:val="fr-FR"/>
        </w:rPr>
        <w:t>à la discussion</w:t>
      </w:r>
      <w:r w:rsidR="00C7418F" w:rsidRPr="00204B80">
        <w:rPr>
          <w:rFonts w:ascii="Times New Roman" w:hAnsi="Times New Roman" w:cs="Times New Roman"/>
          <w:sz w:val="28"/>
          <w:szCs w:val="28"/>
          <w:lang w:val="fr-FR"/>
        </w:rPr>
        <w:t xml:space="preserve"> autour des résultats et des questions qu’elles ont suscitées.</w:t>
      </w:r>
    </w:p>
    <w:p w:rsidR="00731601" w:rsidRPr="00BB313E" w:rsidRDefault="00985D10" w:rsidP="00733827">
      <w:pPr>
        <w:pStyle w:val="Titre1"/>
        <w:rPr>
          <w:color w:val="auto"/>
        </w:rPr>
      </w:pPr>
      <w:bookmarkStart w:id="18" w:name="_Toc59012903"/>
      <w:r w:rsidRPr="00BB313E">
        <w:rPr>
          <w:color w:val="auto"/>
        </w:rPr>
        <w:lastRenderedPageBreak/>
        <w:t xml:space="preserve">CHAPITRE I : </w:t>
      </w:r>
      <w:r w:rsidR="00E3373F" w:rsidRPr="00E74574">
        <w:rPr>
          <w:color w:val="auto"/>
        </w:rPr>
        <w:t>CONSIDERATIONS GENERALES SUR LA PROTECTION SOCIALE</w:t>
      </w:r>
      <w:bookmarkEnd w:id="18"/>
      <w:r w:rsidR="00E3373F" w:rsidRPr="00BB313E" w:rsidDel="00E3373F">
        <w:rPr>
          <w:color w:val="auto"/>
        </w:rPr>
        <w:t xml:space="preserve"> </w:t>
      </w:r>
    </w:p>
    <w:p w:rsidR="00A109E9" w:rsidRPr="00A31F2B" w:rsidRDefault="00A109E9" w:rsidP="005046CF">
      <w:pPr>
        <w:spacing w:line="276" w:lineRule="auto"/>
        <w:jc w:val="both"/>
        <w:rPr>
          <w:sz w:val="28"/>
        </w:rPr>
      </w:pPr>
      <w:r w:rsidRPr="00A31F2B">
        <w:rPr>
          <w:sz w:val="28"/>
        </w:rPr>
        <w:t>Dans ce chapitre</w:t>
      </w:r>
      <w:r w:rsidR="00BB313E" w:rsidRPr="00A31F2B">
        <w:rPr>
          <w:sz w:val="28"/>
        </w:rPr>
        <w:t xml:space="preserve"> consacré </w:t>
      </w:r>
      <w:r w:rsidR="00F86955" w:rsidRPr="00A31F2B">
        <w:rPr>
          <w:sz w:val="28"/>
        </w:rPr>
        <w:t xml:space="preserve">aux considérations générales sur la protection sociale, </w:t>
      </w:r>
      <w:r w:rsidR="00BB313E" w:rsidRPr="00A31F2B">
        <w:rPr>
          <w:sz w:val="28"/>
        </w:rPr>
        <w:t>nous présent</w:t>
      </w:r>
      <w:r w:rsidR="00F86955" w:rsidRPr="00A31F2B">
        <w:rPr>
          <w:sz w:val="28"/>
        </w:rPr>
        <w:t xml:space="preserve">ons les définitions des concepts, rappelons les principes et modalités de la protection sociale dans le domaine de la santé et nous nous attarderons sur </w:t>
      </w:r>
      <w:r w:rsidR="00BB313E" w:rsidRPr="00A31F2B">
        <w:rPr>
          <w:sz w:val="28"/>
        </w:rPr>
        <w:t xml:space="preserve">quelques évidences sur le bien-fondé </w:t>
      </w:r>
      <w:r w:rsidR="00F175C3" w:rsidRPr="00A31F2B">
        <w:rPr>
          <w:sz w:val="28"/>
        </w:rPr>
        <w:t>d</w:t>
      </w:r>
      <w:r w:rsidRPr="00A31F2B">
        <w:rPr>
          <w:sz w:val="28"/>
        </w:rPr>
        <w:t xml:space="preserve">es </w:t>
      </w:r>
      <w:r w:rsidR="006F1FB0" w:rsidRPr="00A31F2B">
        <w:rPr>
          <w:sz w:val="28"/>
        </w:rPr>
        <w:t>mécanismes</w:t>
      </w:r>
      <w:r w:rsidR="00BB313E" w:rsidRPr="00A31F2B">
        <w:rPr>
          <w:sz w:val="28"/>
        </w:rPr>
        <w:t xml:space="preserve"> de prépaiement pour l’amélioration de l’</w:t>
      </w:r>
      <w:r w:rsidRPr="00A31F2B">
        <w:rPr>
          <w:sz w:val="28"/>
        </w:rPr>
        <w:t xml:space="preserve">accès </w:t>
      </w:r>
      <w:r w:rsidR="00F175C3" w:rsidRPr="00A31F2B">
        <w:rPr>
          <w:sz w:val="28"/>
        </w:rPr>
        <w:t xml:space="preserve">de la population </w:t>
      </w:r>
      <w:r w:rsidRPr="00A31F2B">
        <w:rPr>
          <w:sz w:val="28"/>
        </w:rPr>
        <w:t>aux soins</w:t>
      </w:r>
      <w:r w:rsidR="00BB313E" w:rsidRPr="00A31F2B">
        <w:rPr>
          <w:sz w:val="28"/>
        </w:rPr>
        <w:t xml:space="preserve"> et les questions </w:t>
      </w:r>
      <w:r w:rsidRPr="00A31F2B">
        <w:rPr>
          <w:sz w:val="28"/>
        </w:rPr>
        <w:t>lié</w:t>
      </w:r>
      <w:r w:rsidR="00BB313E" w:rsidRPr="00A31F2B">
        <w:rPr>
          <w:sz w:val="28"/>
        </w:rPr>
        <w:t>e</w:t>
      </w:r>
      <w:r w:rsidRPr="00A31F2B">
        <w:rPr>
          <w:sz w:val="28"/>
        </w:rPr>
        <w:t xml:space="preserve">s au fonctionnement des mutuelles de santé dans les pays à faible revenus pour dégager les éléments qui peuvent permettre d’améliorer la gestion des attentes des ménages </w:t>
      </w:r>
      <w:r w:rsidR="00F175C3" w:rsidRPr="00A31F2B">
        <w:rPr>
          <w:sz w:val="28"/>
        </w:rPr>
        <w:t xml:space="preserve">mutualistes </w:t>
      </w:r>
      <w:r w:rsidRPr="00A31F2B">
        <w:rPr>
          <w:sz w:val="28"/>
        </w:rPr>
        <w:t>dans leur quête des soins.</w:t>
      </w:r>
    </w:p>
    <w:p w:rsidR="00E3373F" w:rsidRDefault="00E3373F" w:rsidP="00E74574">
      <w:pPr>
        <w:pStyle w:val="Titre2"/>
      </w:pPr>
      <w:bookmarkStart w:id="19" w:name="_Toc59012904"/>
      <w:r w:rsidRPr="00E74574">
        <w:t>I.1. DEFINITIONS DES CONCEPTS</w:t>
      </w:r>
      <w:bookmarkEnd w:id="19"/>
    </w:p>
    <w:p w:rsidR="00F86955" w:rsidRPr="00A31F2B" w:rsidRDefault="00F86955" w:rsidP="00E74574">
      <w:pPr>
        <w:jc w:val="both"/>
        <w:rPr>
          <w:sz w:val="28"/>
        </w:rPr>
      </w:pPr>
      <w:r w:rsidRPr="00A31F2B">
        <w:rPr>
          <w:sz w:val="28"/>
        </w:rPr>
        <w:t xml:space="preserve">Cette section définit les concepts de base de notre étude, à savoir la protection sociale </w:t>
      </w:r>
      <w:r w:rsidR="00CF2424" w:rsidRPr="00A31F2B">
        <w:rPr>
          <w:sz w:val="28"/>
        </w:rPr>
        <w:t>et la</w:t>
      </w:r>
      <w:r w:rsidRPr="00A31F2B">
        <w:rPr>
          <w:sz w:val="28"/>
        </w:rPr>
        <w:t xml:space="preserve"> prévoyance sociale, le prépaiement des services et soins, </w:t>
      </w:r>
      <w:r w:rsidR="00CF2424" w:rsidRPr="00A31F2B">
        <w:rPr>
          <w:sz w:val="28"/>
        </w:rPr>
        <w:t>les ménages</w:t>
      </w:r>
      <w:r w:rsidRPr="00A31F2B">
        <w:rPr>
          <w:sz w:val="28"/>
        </w:rPr>
        <w:t xml:space="preserve"> des enseignants et les mutuelles de santé. </w:t>
      </w:r>
    </w:p>
    <w:p w:rsidR="00F86955" w:rsidRPr="00A31F2B" w:rsidRDefault="00F86955">
      <w:pPr>
        <w:rPr>
          <w:sz w:val="8"/>
          <w:lang w:eastAsia="en-US"/>
        </w:rPr>
      </w:pPr>
    </w:p>
    <w:p w:rsidR="00E3373F" w:rsidRPr="00A31F2B" w:rsidRDefault="00E3373F" w:rsidP="00E74574">
      <w:pPr>
        <w:pStyle w:val="Titre3"/>
        <w:rPr>
          <w:rFonts w:ascii="Times New Roman" w:hAnsi="Times New Roman" w:cs="Times New Roman"/>
          <w:sz w:val="28"/>
        </w:rPr>
      </w:pPr>
      <w:bookmarkStart w:id="20" w:name="_Toc59012905"/>
      <w:r w:rsidRPr="00A31F2B">
        <w:rPr>
          <w:rFonts w:ascii="Times New Roman" w:hAnsi="Times New Roman" w:cs="Times New Roman"/>
          <w:sz w:val="28"/>
        </w:rPr>
        <w:t>I.1.</w:t>
      </w:r>
      <w:r w:rsidR="00CF2424" w:rsidRPr="00A31F2B">
        <w:rPr>
          <w:rFonts w:ascii="Times New Roman" w:hAnsi="Times New Roman" w:cs="Times New Roman"/>
          <w:sz w:val="28"/>
        </w:rPr>
        <w:t>1. La</w:t>
      </w:r>
      <w:r w:rsidR="001F7B06" w:rsidRPr="00A31F2B">
        <w:rPr>
          <w:rFonts w:ascii="Times New Roman" w:hAnsi="Times New Roman" w:cs="Times New Roman"/>
          <w:sz w:val="28"/>
        </w:rPr>
        <w:t xml:space="preserve"> Sécurité sociale, la p</w:t>
      </w:r>
      <w:r w:rsidRPr="00A31F2B">
        <w:rPr>
          <w:rFonts w:ascii="Times New Roman" w:hAnsi="Times New Roman" w:cs="Times New Roman"/>
          <w:sz w:val="28"/>
        </w:rPr>
        <w:t>rotection sociale</w:t>
      </w:r>
      <w:r w:rsidR="00F86955" w:rsidRPr="00A31F2B">
        <w:rPr>
          <w:rFonts w:ascii="Times New Roman" w:hAnsi="Times New Roman" w:cs="Times New Roman"/>
          <w:sz w:val="28"/>
        </w:rPr>
        <w:t xml:space="preserve"> et </w:t>
      </w:r>
      <w:r w:rsidR="001F7B06" w:rsidRPr="00A31F2B">
        <w:rPr>
          <w:rFonts w:ascii="Times New Roman" w:hAnsi="Times New Roman" w:cs="Times New Roman"/>
          <w:sz w:val="28"/>
        </w:rPr>
        <w:t xml:space="preserve">la </w:t>
      </w:r>
      <w:r w:rsidR="00F86955" w:rsidRPr="00A31F2B">
        <w:rPr>
          <w:rFonts w:ascii="Times New Roman" w:hAnsi="Times New Roman" w:cs="Times New Roman"/>
          <w:sz w:val="28"/>
        </w:rPr>
        <w:t>prévoyance sociale</w:t>
      </w:r>
      <w:bookmarkEnd w:id="20"/>
    </w:p>
    <w:p w:rsidR="001F7B06" w:rsidRPr="00A31F2B" w:rsidRDefault="001F7B06" w:rsidP="00FA5F31">
      <w:pPr>
        <w:jc w:val="both"/>
        <w:rPr>
          <w:sz w:val="28"/>
        </w:rPr>
      </w:pPr>
      <w:r w:rsidRPr="00A31F2B">
        <w:rPr>
          <w:sz w:val="28"/>
        </w:rPr>
        <w:t>L</w:t>
      </w:r>
      <w:r w:rsidR="008F6246" w:rsidRPr="00A31F2B">
        <w:rPr>
          <w:sz w:val="28"/>
        </w:rPr>
        <w:t>e Petit Robert définit l</w:t>
      </w:r>
      <w:r w:rsidRPr="00A31F2B">
        <w:rPr>
          <w:sz w:val="28"/>
        </w:rPr>
        <w:t xml:space="preserve">a sécurité sociale </w:t>
      </w:r>
      <w:r w:rsidR="008F6246" w:rsidRPr="00A31F2B">
        <w:rPr>
          <w:sz w:val="28"/>
        </w:rPr>
        <w:t xml:space="preserve">comme une organisée privée fonctionnant sous le contrôle de l’Etat et destinée à garantir les travailleurs et leurs familles contre les risques de toute nature susceptible de réduire leur capacité de gain, à couvrir les charges de maternité et les charges qu’ils supportent </w:t>
      </w:r>
      <w:r w:rsidRPr="00A31F2B">
        <w:rPr>
          <w:sz w:val="28"/>
        </w:rPr>
        <w:t>(</w:t>
      </w:r>
      <w:r w:rsidR="008F6246" w:rsidRPr="00A31F2B">
        <w:rPr>
          <w:sz w:val="28"/>
        </w:rPr>
        <w:t>Petit Robert</w:t>
      </w:r>
      <w:r w:rsidRPr="00A31F2B">
        <w:rPr>
          <w:sz w:val="28"/>
        </w:rPr>
        <w:t xml:space="preserve">, </w:t>
      </w:r>
      <w:r w:rsidR="008F6246" w:rsidRPr="00A31F2B">
        <w:rPr>
          <w:sz w:val="28"/>
        </w:rPr>
        <w:t>1977</w:t>
      </w:r>
      <w:r w:rsidRPr="00A31F2B">
        <w:rPr>
          <w:sz w:val="28"/>
        </w:rPr>
        <w:t>).</w:t>
      </w:r>
    </w:p>
    <w:p w:rsidR="001F7B06" w:rsidRPr="00A31F2B" w:rsidRDefault="001F7B06" w:rsidP="00FA5F31">
      <w:pPr>
        <w:jc w:val="both"/>
        <w:rPr>
          <w:sz w:val="28"/>
        </w:rPr>
      </w:pPr>
    </w:p>
    <w:p w:rsidR="00A4708F" w:rsidRPr="00A31F2B" w:rsidRDefault="00813949" w:rsidP="00FA5F31">
      <w:pPr>
        <w:jc w:val="both"/>
        <w:rPr>
          <w:sz w:val="28"/>
        </w:rPr>
      </w:pPr>
      <w:r w:rsidRPr="00A31F2B">
        <w:rPr>
          <w:sz w:val="28"/>
        </w:rPr>
        <w:t>Selon le dictionnaire-économique-et-financier, l</w:t>
      </w:r>
      <w:r w:rsidR="00FA5F31" w:rsidRPr="00A31F2B">
        <w:rPr>
          <w:sz w:val="28"/>
        </w:rPr>
        <w:t>a protection sociale est l’ensemble des mécanismes de prévoyance collective permettant aux individus ou aux ménages de faire face financièrement aux conséquences des risques sociaux qui sont des situations pouvant provoquer une baisse des ressources ou une hausse des dépenses (</w:t>
      </w:r>
      <w:r w:rsidR="009E678D" w:rsidRPr="00A31F2B">
        <w:rPr>
          <w:sz w:val="28"/>
        </w:rPr>
        <w:t>vieillesse</w:t>
      </w:r>
      <w:r w:rsidR="00FA5F31" w:rsidRPr="00A31F2B">
        <w:rPr>
          <w:sz w:val="28"/>
        </w:rPr>
        <w:t xml:space="preserve">, maladie, invalidité, chômage, charge de </w:t>
      </w:r>
      <w:r w:rsidR="007A030C" w:rsidRPr="00A31F2B">
        <w:rPr>
          <w:sz w:val="28"/>
        </w:rPr>
        <w:t>famille) (</w:t>
      </w:r>
      <w:r w:rsidR="00FA5F31" w:rsidRPr="00A31F2B">
        <w:rPr>
          <w:sz w:val="28"/>
        </w:rPr>
        <w:t xml:space="preserve">OIT, 2019). </w:t>
      </w:r>
    </w:p>
    <w:p w:rsidR="00A4708F" w:rsidRPr="00A31F2B" w:rsidRDefault="00A4708F" w:rsidP="00FA5F31">
      <w:pPr>
        <w:jc w:val="both"/>
        <w:rPr>
          <w:sz w:val="28"/>
        </w:rPr>
      </w:pPr>
    </w:p>
    <w:p w:rsidR="00A4708F" w:rsidRPr="00A31F2B" w:rsidRDefault="00A4708F" w:rsidP="00A4708F">
      <w:pPr>
        <w:jc w:val="both"/>
        <w:rPr>
          <w:sz w:val="28"/>
        </w:rPr>
      </w:pPr>
      <w:r w:rsidRPr="00A31F2B">
        <w:rPr>
          <w:sz w:val="28"/>
        </w:rPr>
        <w:t xml:space="preserve">Selon l’Organisation Internationale du Travail, la sécurité sociale est un concept large défini comme suit par organisation internationale du travail l’ensemble des institutions, mesures, droit et obligations, dont l’objectifs premier est de fournir ou de s’efforcer de fourni – en fonction des règles spécifiques, une sécurité du revenu et des soins médicaux à chaque membre de la société. Au niveau pratique, le système de sécurité sociale ou protection sociale (on considèrera dans cet article les deux concepts comme équivalents) peuvent donc être appréhendés comme incorporant premièrement les transferts sociaux en espèce ayant pour but de fournir une sécurité du revenu et par extension de prévenir ou de réduire la pauvreté ; deuxièmement les permettant de garantie l’accès aux soins médicaux, aux services de santé et aux service sociaux ; et troisièmement les autres mesure </w:t>
      </w:r>
      <w:r w:rsidRPr="00A31F2B">
        <w:rPr>
          <w:sz w:val="28"/>
        </w:rPr>
        <w:lastRenderedPageBreak/>
        <w:t>de nature similaire, conçues dans le but de protéger le revenu, la santé et bien-être des travailleurs et de leurs familles (Cichon et Hegemejer, 2006).</w:t>
      </w:r>
    </w:p>
    <w:p w:rsidR="00A4708F" w:rsidRPr="00A31F2B" w:rsidRDefault="00A4708F" w:rsidP="00FA5F31">
      <w:pPr>
        <w:jc w:val="both"/>
        <w:rPr>
          <w:sz w:val="28"/>
        </w:rPr>
      </w:pPr>
    </w:p>
    <w:p w:rsidR="009E678D" w:rsidRPr="00A31F2B" w:rsidRDefault="009E678D" w:rsidP="00FA5F31">
      <w:pPr>
        <w:jc w:val="both"/>
        <w:rPr>
          <w:sz w:val="28"/>
        </w:rPr>
      </w:pPr>
      <w:r w:rsidRPr="00A31F2B">
        <w:rPr>
          <w:sz w:val="28"/>
        </w:rPr>
        <w:t xml:space="preserve">Définie comme telle, la protection sociale a donc à la fois des objectifs matériels et des objectifs sociaux. Les objectifs matériels se rapportent à l’acquisition des ressources pour permettre aux individus ou ménages de survivre quand ils font face aux risques tel la maladie. Les objectifs sociaux touchent à la dignité humaine dans ce sens qu’elle permet de réduire l’inégalité devant les risques de la vie et assurer aux individus et ménages de revenus leur permettant d’ère intégrés à la société. </w:t>
      </w:r>
    </w:p>
    <w:p w:rsidR="009E678D" w:rsidRPr="00A31F2B" w:rsidRDefault="009E678D" w:rsidP="00FA5F31">
      <w:pPr>
        <w:jc w:val="both"/>
        <w:rPr>
          <w:sz w:val="28"/>
        </w:rPr>
      </w:pPr>
    </w:p>
    <w:p w:rsidR="009E678D" w:rsidRPr="00A31F2B" w:rsidRDefault="00CB6C6E" w:rsidP="009E678D">
      <w:pPr>
        <w:jc w:val="both"/>
        <w:rPr>
          <w:sz w:val="28"/>
        </w:rPr>
      </w:pPr>
      <w:r w:rsidRPr="00A31F2B">
        <w:rPr>
          <w:sz w:val="28"/>
        </w:rPr>
        <w:t xml:space="preserve">On entend par prévoyance sociale les actions de protection des membres de la société contre certaines situations prévisibles par une prédisposions des moyens requis. </w:t>
      </w:r>
      <w:r w:rsidR="009E678D" w:rsidRPr="00A31F2B">
        <w:rPr>
          <w:sz w:val="28"/>
        </w:rPr>
        <w:t xml:space="preserve">La </w:t>
      </w:r>
      <w:r w:rsidRPr="00A31F2B">
        <w:rPr>
          <w:sz w:val="28"/>
        </w:rPr>
        <w:t xml:space="preserve">notion de </w:t>
      </w:r>
      <w:r w:rsidR="009E678D" w:rsidRPr="00A31F2B">
        <w:rPr>
          <w:sz w:val="28"/>
        </w:rPr>
        <w:t xml:space="preserve">prévoyance sociale renvoie aux prestations organisées dans l’intention de palier </w:t>
      </w:r>
      <w:r w:rsidRPr="00A31F2B">
        <w:rPr>
          <w:sz w:val="28"/>
        </w:rPr>
        <w:t>à conséquences financières liées</w:t>
      </w:r>
      <w:r w:rsidR="009E678D" w:rsidRPr="00A31F2B">
        <w:rPr>
          <w:sz w:val="28"/>
        </w:rPr>
        <w:t xml:space="preserve"> à certains risques bien précis, tel les accidents de travail, des maladies professionnelles, de maternité, de retraite, d’invalidité ou de </w:t>
      </w:r>
      <w:r w:rsidRPr="00A31F2B">
        <w:rPr>
          <w:sz w:val="28"/>
        </w:rPr>
        <w:t>décès</w:t>
      </w:r>
      <w:r w:rsidR="009E678D" w:rsidRPr="00A31F2B">
        <w:rPr>
          <w:sz w:val="28"/>
        </w:rPr>
        <w:t xml:space="preserve"> (OIT, 2019). </w:t>
      </w:r>
    </w:p>
    <w:p w:rsidR="00FA5F31" w:rsidRPr="00A31F2B" w:rsidRDefault="00FA5F31" w:rsidP="00FA5F31">
      <w:pPr>
        <w:rPr>
          <w:sz w:val="28"/>
        </w:rPr>
      </w:pPr>
    </w:p>
    <w:p w:rsidR="00CB6C6E" w:rsidRPr="00A31F2B" w:rsidRDefault="00CB6C6E" w:rsidP="00CB6C6E">
      <w:pPr>
        <w:jc w:val="both"/>
        <w:rPr>
          <w:sz w:val="28"/>
        </w:rPr>
      </w:pPr>
      <w:r w:rsidRPr="00A31F2B">
        <w:rPr>
          <w:sz w:val="28"/>
        </w:rPr>
        <w:t xml:space="preserve">Il se dégage de ces définitions que la prévoyance sociale est prévoir les actions et ressources afin de garantir des meilleures conditions sociales et </w:t>
      </w:r>
      <w:r w:rsidR="000D7337" w:rsidRPr="00A31F2B">
        <w:rPr>
          <w:sz w:val="28"/>
        </w:rPr>
        <w:t>économiques de</w:t>
      </w:r>
      <w:r w:rsidRPr="00A31F2B">
        <w:rPr>
          <w:sz w:val="28"/>
        </w:rPr>
        <w:t xml:space="preserve"> la population en vue du </w:t>
      </w:r>
      <w:r w:rsidR="00403A45" w:rsidRPr="00A31F2B">
        <w:rPr>
          <w:sz w:val="28"/>
        </w:rPr>
        <w:t>bienêtre</w:t>
      </w:r>
      <w:r w:rsidRPr="00A31F2B">
        <w:rPr>
          <w:sz w:val="28"/>
        </w:rPr>
        <w:t xml:space="preserve"> social partagé en faveur de ceux qui ne sont pas en mesurer de gagner un revenu </w:t>
      </w:r>
      <w:r w:rsidR="00403A45" w:rsidRPr="00A31F2B">
        <w:rPr>
          <w:sz w:val="28"/>
        </w:rPr>
        <w:t>temporairement</w:t>
      </w:r>
      <w:r w:rsidRPr="00A31F2B">
        <w:rPr>
          <w:sz w:val="28"/>
        </w:rPr>
        <w:t xml:space="preserve"> ou </w:t>
      </w:r>
      <w:r w:rsidR="00403A45" w:rsidRPr="00A31F2B">
        <w:rPr>
          <w:sz w:val="28"/>
        </w:rPr>
        <w:t>définitivement par des services sociaux qui contribuent à la réponse aux grands problèmes tels la pauvreté, la santé, le chômage, l’invalidité ou la vieillesse.</w:t>
      </w:r>
      <w:r w:rsidRPr="00A31F2B">
        <w:rPr>
          <w:sz w:val="28"/>
        </w:rPr>
        <w:t xml:space="preserve"> </w:t>
      </w:r>
    </w:p>
    <w:p w:rsidR="00403A45" w:rsidRPr="00A31F2B" w:rsidRDefault="00403A45" w:rsidP="00CB6C6E">
      <w:pPr>
        <w:jc w:val="both"/>
        <w:rPr>
          <w:sz w:val="28"/>
        </w:rPr>
      </w:pPr>
    </w:p>
    <w:p w:rsidR="00403A45" w:rsidRPr="00A31F2B" w:rsidRDefault="000D7337" w:rsidP="00CB6C6E">
      <w:pPr>
        <w:jc w:val="both"/>
        <w:rPr>
          <w:sz w:val="28"/>
        </w:rPr>
      </w:pPr>
      <w:r w:rsidRPr="00A31F2B">
        <w:rPr>
          <w:sz w:val="28"/>
        </w:rPr>
        <w:t>Le securit social</w:t>
      </w:r>
      <w:r w:rsidR="006E24AE" w:rsidRPr="00A31F2B">
        <w:rPr>
          <w:sz w:val="28"/>
        </w:rPr>
        <w:t xml:space="preserve">, la </w:t>
      </w:r>
      <w:r w:rsidR="00403A45" w:rsidRPr="00A31F2B">
        <w:rPr>
          <w:sz w:val="28"/>
        </w:rPr>
        <w:t>prévoyance sociale et la protection sociale sont donc de</w:t>
      </w:r>
      <w:r w:rsidR="006E24AE" w:rsidRPr="00A31F2B">
        <w:rPr>
          <w:sz w:val="28"/>
        </w:rPr>
        <w:t xml:space="preserve">s </w:t>
      </w:r>
      <w:r w:rsidR="00403A45" w:rsidRPr="00A31F2B">
        <w:rPr>
          <w:sz w:val="28"/>
        </w:rPr>
        <w:t xml:space="preserve">concepts qui visent le même objectif, offrir à la population une couverture face aux risques et problèmes prévisibles par la mobilisation des ressources à travers les contributions des personnes actives </w:t>
      </w:r>
      <w:r w:rsidR="00813949" w:rsidRPr="00A31F2B">
        <w:rPr>
          <w:sz w:val="28"/>
        </w:rPr>
        <w:t xml:space="preserve">via </w:t>
      </w:r>
      <w:r w:rsidR="00403A45" w:rsidRPr="00A31F2B">
        <w:rPr>
          <w:sz w:val="28"/>
        </w:rPr>
        <w:t>les prélèvements, taxes et impôts.</w:t>
      </w:r>
    </w:p>
    <w:p w:rsidR="00403A45" w:rsidRPr="00A31F2B" w:rsidRDefault="00403A45" w:rsidP="00CB6C6E">
      <w:pPr>
        <w:jc w:val="both"/>
        <w:rPr>
          <w:sz w:val="28"/>
        </w:rPr>
      </w:pPr>
    </w:p>
    <w:p w:rsidR="00E3373F" w:rsidRPr="00A31F2B" w:rsidRDefault="00E3373F" w:rsidP="00E74574">
      <w:pPr>
        <w:pStyle w:val="Titre3"/>
        <w:rPr>
          <w:rFonts w:ascii="Times New Roman" w:hAnsi="Times New Roman" w:cs="Times New Roman"/>
          <w:sz w:val="28"/>
        </w:rPr>
      </w:pPr>
      <w:bookmarkStart w:id="21" w:name="_Toc59012906"/>
      <w:r w:rsidRPr="00A31F2B">
        <w:rPr>
          <w:rFonts w:ascii="Times New Roman" w:hAnsi="Times New Roman" w:cs="Times New Roman"/>
          <w:sz w:val="28"/>
        </w:rPr>
        <w:t>I.1.</w:t>
      </w:r>
      <w:r w:rsidR="000D7337" w:rsidRPr="00A31F2B">
        <w:rPr>
          <w:rFonts w:ascii="Times New Roman" w:hAnsi="Times New Roman" w:cs="Times New Roman"/>
          <w:sz w:val="28"/>
        </w:rPr>
        <w:t>2. Prépaiement</w:t>
      </w:r>
      <w:r w:rsidRPr="00A31F2B">
        <w:rPr>
          <w:rFonts w:ascii="Times New Roman" w:hAnsi="Times New Roman" w:cs="Times New Roman"/>
          <w:sz w:val="28"/>
        </w:rPr>
        <w:t xml:space="preserve"> des services et soins</w:t>
      </w:r>
      <w:bookmarkEnd w:id="21"/>
    </w:p>
    <w:p w:rsidR="00E3373F" w:rsidRPr="00A31F2B" w:rsidRDefault="00E3373F" w:rsidP="00E74574">
      <w:pPr>
        <w:jc w:val="both"/>
        <w:rPr>
          <w:sz w:val="28"/>
        </w:rPr>
      </w:pPr>
      <w:r w:rsidRPr="00A31F2B">
        <w:rPr>
          <w:sz w:val="28"/>
        </w:rPr>
        <w:t xml:space="preserve">Par paiement des services et soins de santé, nous entendons les modalités utilisées par les utilisateurs des services des soins pour honorer les factures des prestations dont ils sont bénéficiaires. Selon les modes de paiement par rapport au moment de recours aux soins, nous distinguons les paiements directs et les paiements anticipatifs. </w:t>
      </w:r>
    </w:p>
    <w:p w:rsidR="00E3373F" w:rsidRPr="00A31F2B" w:rsidRDefault="00E3373F" w:rsidP="00E74574">
      <w:pPr>
        <w:jc w:val="both"/>
        <w:rPr>
          <w:sz w:val="28"/>
        </w:rPr>
      </w:pPr>
    </w:p>
    <w:p w:rsidR="00E3373F" w:rsidRPr="00A31F2B" w:rsidRDefault="00E3373F" w:rsidP="00E74574">
      <w:pPr>
        <w:jc w:val="both"/>
        <w:rPr>
          <w:sz w:val="28"/>
          <w:lang w:val="fr-BE"/>
        </w:rPr>
      </w:pPr>
      <w:r w:rsidRPr="00A31F2B">
        <w:rPr>
          <w:sz w:val="28"/>
        </w:rPr>
        <w:t xml:space="preserve">Les principaux modes de financement des soins de santé sont les impôts (directs ou indirects), les assurances (sociales et privées) et le paiement direct. L’obligation de payer directement pour des services au moment du besoin même – que ce paiement soit officiel ou officieux (sous la table) empêche des millions de personnes de recevoir les soins médicaux qui leur sont nécessaires. La dépendance excessive aux paiements directs au moment où les personnes ont </w:t>
      </w:r>
      <w:r w:rsidRPr="00A31F2B">
        <w:rPr>
          <w:sz w:val="28"/>
        </w:rPr>
        <w:lastRenderedPageBreak/>
        <w:t>besoin de soins est l’une des barrières majeures à la couverture universelle. Cela peut entraîner de graves difficultés financières, voire l’appauvrissement (</w:t>
      </w:r>
      <w:r w:rsidRPr="00A31F2B">
        <w:rPr>
          <w:sz w:val="28"/>
          <w:lang w:val="fr-BE"/>
        </w:rPr>
        <w:t xml:space="preserve">OMS, </w:t>
      </w:r>
      <w:r w:rsidRPr="00A31F2B">
        <w:rPr>
          <w:sz w:val="28"/>
        </w:rPr>
        <w:t>2010).</w:t>
      </w:r>
    </w:p>
    <w:p w:rsidR="00043D89" w:rsidRPr="00A31F2B" w:rsidRDefault="00043D89" w:rsidP="00E74574">
      <w:pPr>
        <w:jc w:val="both"/>
        <w:rPr>
          <w:sz w:val="28"/>
        </w:rPr>
      </w:pPr>
    </w:p>
    <w:p w:rsidR="00E3373F" w:rsidRPr="00A31F2B" w:rsidRDefault="00E3373F" w:rsidP="00E74574">
      <w:pPr>
        <w:jc w:val="both"/>
        <w:rPr>
          <w:sz w:val="28"/>
        </w:rPr>
      </w:pPr>
      <w:r w:rsidRPr="00A31F2B">
        <w:rPr>
          <w:sz w:val="28"/>
        </w:rPr>
        <w:t>Le prépaiement est donc une voie pour la protection sociale dans le domaine de la santé. En effet, lorsqu’une population peut accéder à des mécanismes de prépaiement et de mise en commun des ressources, l’objectif de la couverture universelle de santé devient plus réaliste. Pour l’OMS, pour que ces prépaiements soient profitables, ils doivent être effectués avant de tomber malade et utilisés pour financer les services de santé de toutes les personnes couvertes (OMS, 2010).</w:t>
      </w:r>
    </w:p>
    <w:p w:rsidR="00E3373F" w:rsidRPr="00A31F2B" w:rsidRDefault="00E3373F" w:rsidP="00E74574">
      <w:pPr>
        <w:jc w:val="both"/>
        <w:rPr>
          <w:sz w:val="12"/>
        </w:rPr>
      </w:pPr>
    </w:p>
    <w:p w:rsidR="00E3373F" w:rsidRPr="00A31F2B" w:rsidRDefault="00E3373F" w:rsidP="00E74574">
      <w:pPr>
        <w:jc w:val="both"/>
        <w:rPr>
          <w:sz w:val="28"/>
        </w:rPr>
      </w:pPr>
      <w:r w:rsidRPr="00A31F2B">
        <w:rPr>
          <w:sz w:val="28"/>
        </w:rPr>
        <w:t xml:space="preserve">A partir de la collecte régulière des cotisations des bénéficiaires en contrepartie des garanties offertes, la mutuelle de santé contribue au financement </w:t>
      </w:r>
      <w:r w:rsidR="00CB4D4D" w:rsidRPr="00A31F2B">
        <w:rPr>
          <w:sz w:val="28"/>
        </w:rPr>
        <w:t>du système</w:t>
      </w:r>
      <w:r w:rsidRPr="00A31F2B">
        <w:rPr>
          <w:sz w:val="28"/>
        </w:rPr>
        <w:t xml:space="preserve"> de santé par paiement anticipatif ou par remboursement des factures de soins de santé émises par les prestataires de soins. Elle y joue le rôle d’intermédiaire financier entre ses membres et les prestataires de soins, évitant ainsi aux ménages de payer de leur poche les soins quand ils en ont besoin. </w:t>
      </w:r>
    </w:p>
    <w:p w:rsidR="00E3373F" w:rsidRPr="00A31F2B" w:rsidRDefault="00E3373F" w:rsidP="00E74574">
      <w:pPr>
        <w:jc w:val="both"/>
        <w:rPr>
          <w:sz w:val="28"/>
        </w:rPr>
      </w:pPr>
    </w:p>
    <w:p w:rsidR="00E3373F" w:rsidRPr="00A31F2B" w:rsidRDefault="00E3373F" w:rsidP="00E74574">
      <w:pPr>
        <w:jc w:val="both"/>
        <w:rPr>
          <w:sz w:val="28"/>
        </w:rPr>
      </w:pPr>
      <w:r w:rsidRPr="00A31F2B">
        <w:rPr>
          <w:sz w:val="28"/>
        </w:rPr>
        <w:t>La promotion de paiements anticipatifs concerne action de prévoyance qui évite ainsi aux ménages de payer de leur poche les soins quand ils en ont besoin. Ils garantissant aux individus un meilleur accès, plus équitable et financièrement beaucoup moins lourd que pour des individus isolés. A travers les mutuelles, ces paiements anticipatifs répondent bien à des solutions d'extension de la protection sociale dans le secteur de l'économie informelle mais elles sont également largement adoptées par les travailleurs de l'économie formelle lorsque ceux-ci ne disposent pas d'autres alternatives organisées par les pouvoirs publics et leurs employeurs ou, lorsque celles-ci sont déficientes.</w:t>
      </w:r>
    </w:p>
    <w:p w:rsidR="00E3373F" w:rsidRPr="00A31F2B" w:rsidRDefault="00E3373F">
      <w:pPr>
        <w:rPr>
          <w:sz w:val="14"/>
        </w:rPr>
      </w:pPr>
    </w:p>
    <w:p w:rsidR="00F86955" w:rsidRPr="00A31F2B" w:rsidRDefault="00A31F2B" w:rsidP="00F86955">
      <w:pPr>
        <w:pStyle w:val="Titre3"/>
        <w:rPr>
          <w:rFonts w:ascii="Times New Roman" w:hAnsi="Times New Roman" w:cs="Times New Roman"/>
          <w:b/>
          <w:sz w:val="28"/>
        </w:rPr>
      </w:pPr>
      <w:bookmarkStart w:id="22" w:name="_Toc59012907"/>
      <w:r>
        <w:rPr>
          <w:rFonts w:ascii="Times New Roman" w:hAnsi="Times New Roman" w:cs="Times New Roman"/>
          <w:b/>
          <w:sz w:val="28"/>
        </w:rPr>
        <w:t>I</w:t>
      </w:r>
      <w:r w:rsidR="00F86955" w:rsidRPr="00A31F2B">
        <w:rPr>
          <w:rFonts w:ascii="Times New Roman" w:hAnsi="Times New Roman" w:cs="Times New Roman"/>
          <w:sz w:val="28"/>
        </w:rPr>
        <w:t>.2.3</w:t>
      </w:r>
      <w:r w:rsidR="006F1FB0" w:rsidRPr="00A31F2B">
        <w:rPr>
          <w:rFonts w:ascii="Times New Roman" w:hAnsi="Times New Roman" w:cs="Times New Roman"/>
          <w:sz w:val="28"/>
        </w:rPr>
        <w:t>. Ménages</w:t>
      </w:r>
      <w:r w:rsidR="00F86955" w:rsidRPr="00A31F2B">
        <w:rPr>
          <w:rFonts w:ascii="Times New Roman" w:hAnsi="Times New Roman" w:cs="Times New Roman"/>
          <w:sz w:val="28"/>
        </w:rPr>
        <w:t xml:space="preserve"> des enseignants</w:t>
      </w:r>
      <w:bookmarkEnd w:id="22"/>
    </w:p>
    <w:p w:rsidR="00F86955" w:rsidRPr="00A31F2B" w:rsidRDefault="00F86955" w:rsidP="00F86955">
      <w:pPr>
        <w:autoSpaceDE w:val="0"/>
        <w:autoSpaceDN w:val="0"/>
        <w:adjustRightInd w:val="0"/>
        <w:spacing w:line="276" w:lineRule="auto"/>
        <w:jc w:val="both"/>
        <w:rPr>
          <w:sz w:val="28"/>
        </w:rPr>
      </w:pPr>
      <w:r w:rsidRPr="00A31F2B">
        <w:rPr>
          <w:sz w:val="28"/>
        </w:rPr>
        <w:t xml:space="preserve">Le ménage peut </w:t>
      </w:r>
      <w:r w:rsidR="00CB4D4D" w:rsidRPr="00A31F2B">
        <w:rPr>
          <w:sz w:val="28"/>
        </w:rPr>
        <w:t>être défini</w:t>
      </w:r>
      <w:r w:rsidRPr="00A31F2B">
        <w:rPr>
          <w:sz w:val="28"/>
        </w:rPr>
        <w:t xml:space="preserve"> comme un ensemble des personnes vivant sous un même toit et qui partagent le</w:t>
      </w:r>
      <w:r w:rsidR="006F1FB0" w:rsidRPr="00A31F2B">
        <w:rPr>
          <w:sz w:val="28"/>
        </w:rPr>
        <w:t xml:space="preserve"> même budget et le même repas. </w:t>
      </w:r>
      <w:r w:rsidRPr="00A31F2B">
        <w:rPr>
          <w:sz w:val="28"/>
        </w:rPr>
        <w:t xml:space="preserve">Un ménage est un ensemble de </w:t>
      </w:r>
      <w:hyperlink r:id="rId8" w:tooltip="Personne physique" w:history="1">
        <w:r w:rsidRPr="00A31F2B">
          <w:rPr>
            <w:sz w:val="28"/>
          </w:rPr>
          <w:t>personnes</w:t>
        </w:r>
      </w:hyperlink>
      <w:r w:rsidRPr="00A31F2B">
        <w:rPr>
          <w:sz w:val="28"/>
        </w:rPr>
        <w:t xml:space="preserve"> partageant le même logement et participant à son </w:t>
      </w:r>
      <w:hyperlink r:id="rId9" w:tooltip="Économie" w:history="1">
        <w:r w:rsidRPr="00A31F2B">
          <w:rPr>
            <w:sz w:val="28"/>
          </w:rPr>
          <w:t>économie</w:t>
        </w:r>
      </w:hyperlink>
      <w:r w:rsidRPr="00A31F2B">
        <w:rPr>
          <w:sz w:val="28"/>
        </w:rPr>
        <w:t xml:space="preserve">. </w:t>
      </w:r>
    </w:p>
    <w:p w:rsidR="00F86955" w:rsidRPr="00A31F2B" w:rsidRDefault="00F86955" w:rsidP="00F86955">
      <w:pPr>
        <w:spacing w:line="276" w:lineRule="auto"/>
        <w:jc w:val="both"/>
        <w:rPr>
          <w:sz w:val="10"/>
        </w:rPr>
      </w:pPr>
    </w:p>
    <w:p w:rsidR="00F86955" w:rsidRPr="00A31F2B" w:rsidRDefault="00F86955" w:rsidP="00F86955">
      <w:pPr>
        <w:spacing w:line="276" w:lineRule="auto"/>
        <w:jc w:val="both"/>
        <w:rPr>
          <w:sz w:val="4"/>
        </w:rPr>
      </w:pPr>
    </w:p>
    <w:p w:rsidR="0041623C" w:rsidRDefault="00C30E39" w:rsidP="00150C64">
      <w:pPr>
        <w:pStyle w:val="Paragraphedeliste1"/>
        <w:spacing w:after="200" w:line="276" w:lineRule="auto"/>
        <w:ind w:left="0" w:right="283"/>
        <w:jc w:val="both"/>
        <w:rPr>
          <w:sz w:val="28"/>
        </w:rPr>
      </w:pPr>
      <w:r w:rsidRPr="00A31F2B">
        <w:rPr>
          <w:sz w:val="28"/>
        </w:rPr>
        <w:t xml:space="preserve">Dans le cadre de travail nous considérons le mange de l’enseignant comme l’ensemble des personnes vivant sous la responsabilité d’un enseignant œuvrant dans le secteur public et de qui dépendent </w:t>
      </w:r>
      <w:r w:rsidR="00150C64" w:rsidRPr="00A31F2B">
        <w:rPr>
          <w:sz w:val="28"/>
        </w:rPr>
        <w:t>la prise en charge des services et soins de san</w:t>
      </w:r>
      <w:r w:rsidR="00A31F2B">
        <w:rPr>
          <w:sz w:val="28"/>
        </w:rPr>
        <w:t xml:space="preserve">té ainsi que d’autres </w:t>
      </w:r>
      <w:r w:rsidR="00CB4D4D">
        <w:rPr>
          <w:sz w:val="28"/>
        </w:rPr>
        <w:t>besoins.</w:t>
      </w:r>
    </w:p>
    <w:p w:rsidR="00A31F2B" w:rsidRDefault="00A31F2B" w:rsidP="00150C64">
      <w:pPr>
        <w:pStyle w:val="Paragraphedeliste1"/>
        <w:spacing w:after="200" w:line="276" w:lineRule="auto"/>
        <w:ind w:left="0" w:right="283"/>
        <w:jc w:val="both"/>
        <w:rPr>
          <w:sz w:val="28"/>
        </w:rPr>
      </w:pPr>
    </w:p>
    <w:p w:rsidR="00A31F2B" w:rsidRDefault="00A31F2B" w:rsidP="00150C64">
      <w:pPr>
        <w:pStyle w:val="Paragraphedeliste1"/>
        <w:spacing w:after="200" w:line="276" w:lineRule="auto"/>
        <w:ind w:left="0" w:right="283"/>
        <w:jc w:val="both"/>
        <w:rPr>
          <w:sz w:val="28"/>
        </w:rPr>
      </w:pPr>
    </w:p>
    <w:p w:rsidR="00A31F2B" w:rsidRPr="00A31F2B" w:rsidRDefault="00A31F2B" w:rsidP="00150C64">
      <w:pPr>
        <w:pStyle w:val="Paragraphedeliste1"/>
        <w:spacing w:after="200" w:line="276" w:lineRule="auto"/>
        <w:ind w:left="0" w:right="283"/>
        <w:jc w:val="both"/>
        <w:rPr>
          <w:color w:val="FF0000"/>
          <w:sz w:val="10"/>
        </w:rPr>
      </w:pPr>
    </w:p>
    <w:p w:rsidR="00E3373F" w:rsidRPr="00A31F2B" w:rsidRDefault="00F86955" w:rsidP="00E74574">
      <w:pPr>
        <w:pStyle w:val="Titre3"/>
        <w:rPr>
          <w:rFonts w:ascii="Times New Roman" w:hAnsi="Times New Roman" w:cs="Times New Roman"/>
          <w:sz w:val="28"/>
        </w:rPr>
      </w:pPr>
      <w:bookmarkStart w:id="23" w:name="_Toc59012908"/>
      <w:r w:rsidRPr="00A31F2B">
        <w:rPr>
          <w:rFonts w:ascii="Times New Roman" w:hAnsi="Times New Roman" w:cs="Times New Roman"/>
          <w:b/>
          <w:sz w:val="28"/>
        </w:rPr>
        <w:lastRenderedPageBreak/>
        <w:t>I</w:t>
      </w:r>
      <w:r w:rsidRPr="00A31F2B">
        <w:rPr>
          <w:rFonts w:ascii="Times New Roman" w:hAnsi="Times New Roman" w:cs="Times New Roman"/>
          <w:sz w:val="28"/>
        </w:rPr>
        <w:t>.1.</w:t>
      </w:r>
      <w:r w:rsidR="003E65F4" w:rsidRPr="00A31F2B">
        <w:rPr>
          <w:rFonts w:ascii="Times New Roman" w:hAnsi="Times New Roman" w:cs="Times New Roman"/>
          <w:sz w:val="28"/>
        </w:rPr>
        <w:t>4. Mutuelle</w:t>
      </w:r>
      <w:r w:rsidR="00E3373F" w:rsidRPr="00A31F2B">
        <w:rPr>
          <w:rFonts w:ascii="Times New Roman" w:hAnsi="Times New Roman" w:cs="Times New Roman"/>
          <w:sz w:val="28"/>
        </w:rPr>
        <w:t xml:space="preserve"> de santé</w:t>
      </w:r>
      <w:bookmarkEnd w:id="23"/>
    </w:p>
    <w:p w:rsidR="0041623C" w:rsidRPr="00A31F2B" w:rsidRDefault="00F86955" w:rsidP="00D51577">
      <w:pPr>
        <w:spacing w:line="276" w:lineRule="auto"/>
        <w:jc w:val="both"/>
        <w:rPr>
          <w:sz w:val="28"/>
        </w:rPr>
      </w:pPr>
      <w:r w:rsidRPr="00A31F2B">
        <w:rPr>
          <w:sz w:val="28"/>
        </w:rPr>
        <w:t>Les mutuelles de santé sont des organisations reposant sur le principe du volontariat et offrant des services d’assurance maladie à leurs membres. Ce sont d’importantes sources de</w:t>
      </w:r>
      <w:r w:rsidR="00150C64" w:rsidRPr="00A31F2B">
        <w:rPr>
          <w:sz w:val="28"/>
        </w:rPr>
        <w:t xml:space="preserve"> </w:t>
      </w:r>
      <w:r w:rsidRPr="00A31F2B">
        <w:rPr>
          <w:sz w:val="28"/>
        </w:rPr>
        <w:t>mobilisations des ressources et de protection financière contre les dépenses faramineuses de santé.  (OMS-AFR0, 2014</w:t>
      </w:r>
      <w:r w:rsidRPr="00A31F2B">
        <w:rPr>
          <w:b/>
          <w:sz w:val="28"/>
        </w:rPr>
        <w:t>)</w:t>
      </w:r>
      <w:r w:rsidRPr="00A31F2B">
        <w:rPr>
          <w:sz w:val="28"/>
        </w:rPr>
        <w:t xml:space="preserve">. </w:t>
      </w:r>
    </w:p>
    <w:p w:rsidR="00F86955" w:rsidRPr="00A31F2B" w:rsidRDefault="00F86955" w:rsidP="00D51577">
      <w:pPr>
        <w:spacing w:line="276" w:lineRule="auto"/>
        <w:jc w:val="both"/>
        <w:rPr>
          <w:sz w:val="28"/>
        </w:rPr>
      </w:pPr>
      <w:r w:rsidRPr="00A31F2B">
        <w:rPr>
          <w:sz w:val="28"/>
        </w:rPr>
        <w:t xml:space="preserve">Partant de cette description, nous retenons qu’une mutuelle de santé est une association volontaire de personnes, à but non lucratif, dont le fonctionnement repose sur la solidarité entre les adhérents et à ce titre elle constitue une assurance sociale. En tant qu’une structure de mobilisation des ressources financières, une mutuelle de santé peut être considérée </w:t>
      </w:r>
      <w:r w:rsidR="00206720" w:rsidRPr="00A31F2B">
        <w:rPr>
          <w:sz w:val="28"/>
        </w:rPr>
        <w:t>comme une</w:t>
      </w:r>
      <w:r w:rsidRPr="00A31F2B">
        <w:rPr>
          <w:sz w:val="28"/>
        </w:rPr>
        <w:t xml:space="preserve"> institution financière qui œuvre dans le domaine des soins de santé en vue de résoudre les problèmes d’accessibilité financière des usagers aux services de santé. </w:t>
      </w:r>
    </w:p>
    <w:p w:rsidR="00F86955" w:rsidRPr="00A31F2B" w:rsidRDefault="00F86955" w:rsidP="00D51577">
      <w:pPr>
        <w:spacing w:line="276" w:lineRule="auto"/>
        <w:jc w:val="both"/>
        <w:rPr>
          <w:sz w:val="18"/>
        </w:rPr>
      </w:pPr>
    </w:p>
    <w:p w:rsidR="00F86955" w:rsidRPr="00A31F2B" w:rsidRDefault="00F86955" w:rsidP="00D51577">
      <w:pPr>
        <w:spacing w:line="276" w:lineRule="auto"/>
        <w:jc w:val="both"/>
        <w:rPr>
          <w:sz w:val="28"/>
        </w:rPr>
      </w:pPr>
      <w:r w:rsidRPr="00A31F2B">
        <w:rPr>
          <w:sz w:val="28"/>
        </w:rPr>
        <w:t xml:space="preserve">Sur la base des éléments avancés ci-haut, nous pouvons dire qu’au moyen de leurs cotisations, la mutuelle mène en faveur de ses membres et leurs familles </w:t>
      </w:r>
      <w:r w:rsidR="00604D9F" w:rsidRPr="00A31F2B">
        <w:rPr>
          <w:sz w:val="28"/>
        </w:rPr>
        <w:t>bénéficiaires une</w:t>
      </w:r>
      <w:r w:rsidRPr="00A31F2B">
        <w:rPr>
          <w:sz w:val="28"/>
        </w:rPr>
        <w:t xml:space="preserve"> action de prévoyance, d’entraide et de solidarité dans le domaine du financement de l’accès aux soins de santé. A ce titre, </w:t>
      </w:r>
      <w:r w:rsidR="00604D9F" w:rsidRPr="00A31F2B">
        <w:rPr>
          <w:sz w:val="28"/>
        </w:rPr>
        <w:t>elle joue</w:t>
      </w:r>
      <w:r w:rsidRPr="00A31F2B">
        <w:rPr>
          <w:sz w:val="28"/>
        </w:rPr>
        <w:t xml:space="preserve"> le rôle d’intermédiaire financier entre ses membres et les prestataires de soins. </w:t>
      </w:r>
    </w:p>
    <w:p w:rsidR="00F86955" w:rsidRPr="00A31F2B" w:rsidRDefault="00F86955" w:rsidP="00D51577">
      <w:pPr>
        <w:spacing w:line="276" w:lineRule="auto"/>
        <w:jc w:val="both"/>
        <w:rPr>
          <w:sz w:val="14"/>
        </w:rPr>
      </w:pPr>
      <w:r w:rsidRPr="00A31F2B">
        <w:rPr>
          <w:sz w:val="28"/>
        </w:rPr>
        <w:t xml:space="preserve"> </w:t>
      </w:r>
    </w:p>
    <w:p w:rsidR="008C1F7C" w:rsidRPr="00A31F2B" w:rsidRDefault="0041623C" w:rsidP="00D51577">
      <w:pPr>
        <w:spacing w:line="276" w:lineRule="auto"/>
        <w:jc w:val="both"/>
        <w:rPr>
          <w:sz w:val="28"/>
        </w:rPr>
      </w:pPr>
      <w:r w:rsidRPr="00A31F2B">
        <w:rPr>
          <w:sz w:val="28"/>
        </w:rPr>
        <w:t xml:space="preserve">Il convient aussi de faire remarquer </w:t>
      </w:r>
      <w:r w:rsidR="008C1F7C" w:rsidRPr="00A31F2B">
        <w:rPr>
          <w:sz w:val="28"/>
        </w:rPr>
        <w:t xml:space="preserve">que </w:t>
      </w:r>
      <w:r w:rsidRPr="00A31F2B">
        <w:rPr>
          <w:sz w:val="28"/>
        </w:rPr>
        <w:t xml:space="preserve">la mutuelle de santé n’a pas la même connotation dans les pays du Nord que les pays du sud. Dans les pays du nord où la sécurité sociale est organisée, la mutuelle de santé est un mécanisme mis en place pour prendre en charge une partie ou l’intégralité des soins de santé qui ne sont pas couverts par l’assurance maladie. L’inscription à la mutuelle de santé est volontaire et optionnelle en complément au mécanisme assuranciel qui est obligatoire.  </w:t>
      </w:r>
      <w:r w:rsidR="008C1F7C" w:rsidRPr="00A31F2B">
        <w:rPr>
          <w:sz w:val="28"/>
        </w:rPr>
        <w:t>En outre, la contribution à la sécurité sociale est imposable sur base du revenu tandis que la cotisation à la mutuelle est fixe et sans lien avec le revenu.</w:t>
      </w:r>
    </w:p>
    <w:p w:rsidR="008C1F7C" w:rsidRDefault="008C1F7C" w:rsidP="00E74574">
      <w:pPr>
        <w:jc w:val="both"/>
      </w:pPr>
    </w:p>
    <w:p w:rsidR="00E3373F" w:rsidRPr="00E74574" w:rsidRDefault="00E3373F" w:rsidP="006268E0">
      <w:pPr>
        <w:rPr>
          <w:rStyle w:val="Titre2Car"/>
        </w:rPr>
      </w:pPr>
      <w:bookmarkStart w:id="24" w:name="_Toc59012909"/>
      <w:r w:rsidRPr="00E74574">
        <w:rPr>
          <w:rStyle w:val="Titre2Car"/>
        </w:rPr>
        <w:t xml:space="preserve">I.2. </w:t>
      </w:r>
      <w:r w:rsidR="00D356E8">
        <w:rPr>
          <w:rStyle w:val="Titre2Car"/>
        </w:rPr>
        <w:t>LA</w:t>
      </w:r>
      <w:r w:rsidRPr="00E74574">
        <w:rPr>
          <w:rStyle w:val="Titre2Car"/>
        </w:rPr>
        <w:t xml:space="preserve"> PROTECTION SOCIALE DANS LE DOMAINE DE LA SANTE</w:t>
      </w:r>
      <w:bookmarkEnd w:id="24"/>
    </w:p>
    <w:p w:rsidR="008C1C01" w:rsidRPr="00A31F2B" w:rsidRDefault="008C1C01" w:rsidP="008C1C01">
      <w:pPr>
        <w:spacing w:line="276" w:lineRule="auto"/>
        <w:jc w:val="both"/>
        <w:rPr>
          <w:sz w:val="28"/>
        </w:rPr>
      </w:pPr>
      <w:r w:rsidRPr="00A31F2B">
        <w:rPr>
          <w:sz w:val="28"/>
        </w:rPr>
        <w:t xml:space="preserve">Dans le souci de mettre progressivement fin au paiement direct des soins de santé par les usagers, </w:t>
      </w:r>
      <w:r w:rsidR="00604D9F" w:rsidRPr="00A31F2B">
        <w:rPr>
          <w:sz w:val="28"/>
        </w:rPr>
        <w:t>le Gouvernement</w:t>
      </w:r>
      <w:r w:rsidRPr="00A31F2B">
        <w:rPr>
          <w:sz w:val="28"/>
        </w:rPr>
        <w:t xml:space="preserve"> de la RDC a focalisé un des résultats du Plan National de Développement Sanitaire (PNDS) 2019-2022 sur l’augmentation de l'accessibilité financière des populations aux soins de qualité. Ce résultat préconise un effort intersectoriel de promotion des mutuelles de santé, le développement de l'assurance maladie obligatoire et le subventionnement de certaines catégories de soins de santé. (MSP, 2018).</w:t>
      </w:r>
    </w:p>
    <w:p w:rsidR="006268E0" w:rsidRPr="00A31F2B" w:rsidRDefault="006268E0" w:rsidP="006268E0">
      <w:pPr>
        <w:spacing w:before="100" w:beforeAutospacing="1" w:after="100" w:afterAutospacing="1"/>
        <w:jc w:val="both"/>
        <w:rPr>
          <w:sz w:val="28"/>
        </w:rPr>
      </w:pPr>
      <w:r w:rsidRPr="00A31F2B">
        <w:rPr>
          <w:sz w:val="28"/>
        </w:rPr>
        <w:t xml:space="preserve">L’ambition </w:t>
      </w:r>
      <w:r w:rsidR="00604D9F" w:rsidRPr="00A31F2B">
        <w:rPr>
          <w:sz w:val="28"/>
        </w:rPr>
        <w:t>d’assurer la</w:t>
      </w:r>
      <w:r w:rsidRPr="00A31F2B">
        <w:rPr>
          <w:sz w:val="28"/>
        </w:rPr>
        <w:t xml:space="preserve"> protection des populations contre le risque financier lié à l’utilisation des services des soins a mis en exergue  la nécessité d'adopter une </w:t>
      </w:r>
      <w:r w:rsidRPr="00A31F2B">
        <w:rPr>
          <w:sz w:val="28"/>
        </w:rPr>
        <w:lastRenderedPageBreak/>
        <w:t>assurance maladie obligatoire pour tous, d’organiser une assistance médicale ciblée  et de bâtir sur l’existant dans la  mise en place des dispositifs de sortie de la pauvreté des indigents.</w:t>
      </w:r>
    </w:p>
    <w:p w:rsidR="00E3373F" w:rsidRPr="00A31F2B" w:rsidRDefault="00E3373F" w:rsidP="00E74574">
      <w:pPr>
        <w:pStyle w:val="Titre3"/>
        <w:rPr>
          <w:rFonts w:ascii="Times New Roman" w:hAnsi="Times New Roman" w:cs="Times New Roman"/>
          <w:sz w:val="28"/>
        </w:rPr>
      </w:pPr>
      <w:bookmarkStart w:id="25" w:name="_Toc59012910"/>
      <w:r w:rsidRPr="00A31F2B">
        <w:rPr>
          <w:rFonts w:ascii="Times New Roman" w:hAnsi="Times New Roman" w:cs="Times New Roman"/>
          <w:sz w:val="28"/>
        </w:rPr>
        <w:t>I.2.</w:t>
      </w:r>
      <w:r w:rsidR="00604D9F" w:rsidRPr="00A31F2B">
        <w:rPr>
          <w:rFonts w:ascii="Times New Roman" w:hAnsi="Times New Roman" w:cs="Times New Roman"/>
          <w:sz w:val="28"/>
        </w:rPr>
        <w:t>1. L’Assistance</w:t>
      </w:r>
      <w:r w:rsidRPr="00A31F2B">
        <w:rPr>
          <w:rFonts w:ascii="Times New Roman" w:hAnsi="Times New Roman" w:cs="Times New Roman"/>
          <w:sz w:val="28"/>
        </w:rPr>
        <w:t xml:space="preserve"> médicale</w:t>
      </w:r>
      <w:bookmarkEnd w:id="25"/>
    </w:p>
    <w:p w:rsidR="00692A9E" w:rsidRPr="00A31F2B" w:rsidRDefault="00692A9E" w:rsidP="00692A9E">
      <w:pPr>
        <w:spacing w:line="276" w:lineRule="auto"/>
        <w:jc w:val="both"/>
        <w:rPr>
          <w:sz w:val="28"/>
        </w:rPr>
      </w:pPr>
      <w:r w:rsidRPr="00A31F2B">
        <w:rPr>
          <w:sz w:val="28"/>
        </w:rPr>
        <w:t xml:space="preserve">L’assistance médicale </w:t>
      </w:r>
      <w:r w:rsidR="00604D9F" w:rsidRPr="00A31F2B">
        <w:rPr>
          <w:sz w:val="28"/>
        </w:rPr>
        <w:t>est un</w:t>
      </w:r>
      <w:r w:rsidRPr="00A31F2B">
        <w:rPr>
          <w:sz w:val="28"/>
        </w:rPr>
        <w:t xml:space="preserve"> dispositif mis en place pour assurer l’accès aux services et soins de </w:t>
      </w:r>
      <w:r w:rsidR="00604D9F" w:rsidRPr="00A31F2B">
        <w:rPr>
          <w:sz w:val="28"/>
        </w:rPr>
        <w:t>santé aux</w:t>
      </w:r>
      <w:r w:rsidRPr="00A31F2B">
        <w:rPr>
          <w:sz w:val="28"/>
        </w:rPr>
        <w:t xml:space="preserve"> démunis, marginalisés et n’ayant pas de revenu pour se prendre en charge. Elle concerne </w:t>
      </w:r>
      <w:r w:rsidR="006E24AE" w:rsidRPr="00A31F2B">
        <w:rPr>
          <w:sz w:val="28"/>
        </w:rPr>
        <w:t xml:space="preserve">certains groupes spécifiques de la population qui, en dépit du manque des ressources, ont aussi droit à la vie et à l’accès aux soins de santé. Pour cette raison, l’assistance médicale fait partie intégrante du </w:t>
      </w:r>
      <w:r w:rsidRPr="00A31F2B">
        <w:rPr>
          <w:sz w:val="28"/>
        </w:rPr>
        <w:t xml:space="preserve">Ministère </w:t>
      </w:r>
      <w:r w:rsidR="006E24AE" w:rsidRPr="00A31F2B">
        <w:rPr>
          <w:sz w:val="28"/>
        </w:rPr>
        <w:t>qui s’occupe des affaires sociales</w:t>
      </w:r>
      <w:r w:rsidRPr="00A31F2B">
        <w:rPr>
          <w:sz w:val="28"/>
        </w:rPr>
        <w:t>.</w:t>
      </w:r>
    </w:p>
    <w:p w:rsidR="00692A9E" w:rsidRPr="00A31F2B" w:rsidRDefault="00692A9E" w:rsidP="00692A9E">
      <w:pPr>
        <w:spacing w:line="276" w:lineRule="auto"/>
        <w:jc w:val="both"/>
        <w:rPr>
          <w:sz w:val="14"/>
        </w:rPr>
      </w:pPr>
    </w:p>
    <w:p w:rsidR="00692A9E" w:rsidRPr="00A31F2B" w:rsidRDefault="00692A9E" w:rsidP="00692A9E">
      <w:pPr>
        <w:spacing w:line="276" w:lineRule="auto"/>
        <w:rPr>
          <w:sz w:val="28"/>
        </w:rPr>
      </w:pPr>
      <w:r w:rsidRPr="00A31F2B">
        <w:rPr>
          <w:sz w:val="28"/>
        </w:rPr>
        <w:t>L’</w:t>
      </w:r>
      <w:r w:rsidR="00D51577" w:rsidRPr="00A31F2B">
        <w:rPr>
          <w:sz w:val="28"/>
        </w:rPr>
        <w:t>assistance</w:t>
      </w:r>
      <w:r w:rsidRPr="00A31F2B">
        <w:rPr>
          <w:sz w:val="28"/>
        </w:rPr>
        <w:t xml:space="preserve"> maladie est </w:t>
      </w:r>
      <w:r w:rsidR="00D51577" w:rsidRPr="00A31F2B">
        <w:rPr>
          <w:sz w:val="28"/>
        </w:rPr>
        <w:t>le volet santé de l’assistance sociale et à ce titre il peut être présenté comme</w:t>
      </w:r>
      <w:r w:rsidRPr="00A31F2B">
        <w:rPr>
          <w:sz w:val="28"/>
        </w:rPr>
        <w:t xml:space="preserve"> un régime de sécurité sociale </w:t>
      </w:r>
      <w:r w:rsidR="006E24AE" w:rsidRPr="00A31F2B">
        <w:rPr>
          <w:sz w:val="28"/>
        </w:rPr>
        <w:t xml:space="preserve">non </w:t>
      </w:r>
      <w:r w:rsidRPr="00A31F2B">
        <w:rPr>
          <w:sz w:val="28"/>
        </w:rPr>
        <w:t>contributif fondé sur l</w:t>
      </w:r>
      <w:r w:rsidR="006E24AE" w:rsidRPr="00A31F2B">
        <w:rPr>
          <w:sz w:val="28"/>
        </w:rPr>
        <w:t>’équité et la justice sociale en faveur des personnes en situation difficile. L’inscription</w:t>
      </w:r>
      <w:r w:rsidRPr="00A31F2B">
        <w:rPr>
          <w:sz w:val="28"/>
        </w:rPr>
        <w:t xml:space="preserve"> et l’affiliation </w:t>
      </w:r>
      <w:r w:rsidR="006E24AE" w:rsidRPr="00A31F2B">
        <w:rPr>
          <w:sz w:val="28"/>
        </w:rPr>
        <w:t xml:space="preserve">sont organisés par ces services sociaux au nom de l’Etat qui prend en charge les cotisations </w:t>
      </w:r>
      <w:r w:rsidRPr="00A31F2B">
        <w:rPr>
          <w:sz w:val="28"/>
        </w:rPr>
        <w:t>don</w:t>
      </w:r>
      <w:r w:rsidR="006E24AE" w:rsidRPr="00A31F2B">
        <w:rPr>
          <w:sz w:val="28"/>
        </w:rPr>
        <w:t>na</w:t>
      </w:r>
      <w:r w:rsidRPr="00A31F2B">
        <w:rPr>
          <w:sz w:val="28"/>
        </w:rPr>
        <w:t xml:space="preserve">nt droit aux prestations </w:t>
      </w:r>
      <w:r w:rsidR="00D51577" w:rsidRPr="00A31F2B">
        <w:rPr>
          <w:sz w:val="28"/>
        </w:rPr>
        <w:t>requises</w:t>
      </w:r>
      <w:r w:rsidRPr="00A31F2B">
        <w:rPr>
          <w:sz w:val="28"/>
        </w:rPr>
        <w:t xml:space="preserve">. </w:t>
      </w:r>
    </w:p>
    <w:p w:rsidR="00692A9E" w:rsidRPr="00A31F2B" w:rsidRDefault="00692A9E" w:rsidP="00692A9E">
      <w:pPr>
        <w:spacing w:line="276" w:lineRule="auto"/>
        <w:jc w:val="both"/>
        <w:rPr>
          <w:sz w:val="14"/>
        </w:rPr>
      </w:pPr>
    </w:p>
    <w:p w:rsidR="00692A9E" w:rsidRPr="00A31F2B" w:rsidRDefault="00692A9E" w:rsidP="00692A9E">
      <w:pPr>
        <w:spacing w:line="276" w:lineRule="auto"/>
        <w:jc w:val="both"/>
        <w:rPr>
          <w:sz w:val="28"/>
        </w:rPr>
      </w:pPr>
      <w:r w:rsidRPr="00A31F2B">
        <w:rPr>
          <w:sz w:val="28"/>
        </w:rPr>
        <w:t xml:space="preserve">Dans le pays où l’assurance est organisée, il y a un paquet minimum des services et soins de base offerts à tous les affiliés. La souscription au régime de base est obligatoire pour tous ceux qui ont un revenu : c’est l’assurance maladie obligatoire. A côté de ce régime de base obligatoire, il y a un paquet minimum des services et soins de base offerts à tous les affiliés. Ceux qui ont d’autres besoins spécifiques, souscrivent à un paquet additionnel qui constitue une assurance complémentaire. </w:t>
      </w:r>
    </w:p>
    <w:p w:rsidR="00692A9E" w:rsidRPr="00A31F2B" w:rsidRDefault="00692A9E" w:rsidP="00692A9E">
      <w:pPr>
        <w:spacing w:line="276" w:lineRule="auto"/>
        <w:jc w:val="both"/>
        <w:rPr>
          <w:sz w:val="16"/>
        </w:rPr>
      </w:pPr>
    </w:p>
    <w:p w:rsidR="00692A9E" w:rsidRPr="00A31F2B" w:rsidRDefault="00692A9E" w:rsidP="00692A9E">
      <w:pPr>
        <w:spacing w:line="276" w:lineRule="auto"/>
        <w:jc w:val="both"/>
        <w:rPr>
          <w:sz w:val="28"/>
        </w:rPr>
      </w:pPr>
      <w:r w:rsidRPr="00A31F2B">
        <w:rPr>
          <w:sz w:val="28"/>
        </w:rPr>
        <w:t>Un travail important de</w:t>
      </w:r>
      <w:r w:rsidR="006E24AE" w:rsidRPr="00A31F2B">
        <w:rPr>
          <w:sz w:val="28"/>
        </w:rPr>
        <w:t xml:space="preserve"> mobilisation des ressources se fait par le Gouvernement avec les associations caritatives pour couvrir les besoins de l’assistance </w:t>
      </w:r>
      <w:r w:rsidR="00D51577" w:rsidRPr="00A31F2B">
        <w:rPr>
          <w:sz w:val="28"/>
        </w:rPr>
        <w:t xml:space="preserve">médicale. En outre, le Gouvernement travaille avec ses partenaires offrir aux personnes démunies </w:t>
      </w:r>
      <w:r w:rsidR="00604D9F" w:rsidRPr="00A31F2B">
        <w:rPr>
          <w:sz w:val="28"/>
        </w:rPr>
        <w:t>la possibilité</w:t>
      </w:r>
      <w:r w:rsidR="00D51577" w:rsidRPr="00A31F2B">
        <w:rPr>
          <w:sz w:val="28"/>
        </w:rPr>
        <w:t xml:space="preserve"> de bénéficier des ressources propres à travers les </w:t>
      </w:r>
      <w:r w:rsidR="006E24AE" w:rsidRPr="00A31F2B">
        <w:rPr>
          <w:sz w:val="28"/>
        </w:rPr>
        <w:t>dispositifs de sortie de la pauvreté des indigents</w:t>
      </w:r>
    </w:p>
    <w:p w:rsidR="00E3373F" w:rsidRPr="00A31F2B" w:rsidRDefault="00E3373F" w:rsidP="00E74574">
      <w:pPr>
        <w:pStyle w:val="Titre3"/>
        <w:rPr>
          <w:rFonts w:ascii="Times New Roman" w:hAnsi="Times New Roman" w:cs="Times New Roman"/>
          <w:sz w:val="28"/>
        </w:rPr>
      </w:pPr>
      <w:bookmarkStart w:id="26" w:name="_Toc59012911"/>
      <w:r w:rsidRPr="00A31F2B">
        <w:rPr>
          <w:rFonts w:ascii="Times New Roman" w:hAnsi="Times New Roman" w:cs="Times New Roman"/>
          <w:sz w:val="28"/>
        </w:rPr>
        <w:t>I.2.</w:t>
      </w:r>
      <w:r w:rsidR="00604D9F" w:rsidRPr="00A31F2B">
        <w:rPr>
          <w:rFonts w:ascii="Times New Roman" w:hAnsi="Times New Roman" w:cs="Times New Roman"/>
          <w:sz w:val="28"/>
        </w:rPr>
        <w:t>2. L’Assurance</w:t>
      </w:r>
      <w:r w:rsidRPr="00A31F2B">
        <w:rPr>
          <w:rFonts w:ascii="Times New Roman" w:hAnsi="Times New Roman" w:cs="Times New Roman"/>
          <w:sz w:val="28"/>
        </w:rPr>
        <w:t xml:space="preserve"> Maladie</w:t>
      </w:r>
      <w:bookmarkEnd w:id="26"/>
    </w:p>
    <w:p w:rsidR="00041C4C" w:rsidRPr="00A31F2B" w:rsidRDefault="00B02B78" w:rsidP="00041C4C">
      <w:pPr>
        <w:spacing w:line="276" w:lineRule="auto"/>
        <w:jc w:val="both"/>
        <w:rPr>
          <w:sz w:val="28"/>
        </w:rPr>
      </w:pPr>
      <w:r w:rsidRPr="00A31F2B">
        <w:rPr>
          <w:sz w:val="28"/>
        </w:rPr>
        <w:t>L</w:t>
      </w:r>
      <w:r w:rsidR="00FF7189" w:rsidRPr="00A31F2B">
        <w:rPr>
          <w:sz w:val="28"/>
        </w:rPr>
        <w:t>e terme assurance renvoi à un contrat par lequel un assureur garantit à l’assuré, moyennant une prime ou une cotisation, le paiement d’une somme convenue en cas de réalisation d’un risqué détermine.  Partant de cette définition, nous pouvons extrapoler pour dire que l</w:t>
      </w:r>
      <w:r w:rsidRPr="00A31F2B">
        <w:rPr>
          <w:sz w:val="28"/>
        </w:rPr>
        <w:t xml:space="preserve">’assurance maladie est un </w:t>
      </w:r>
      <w:r w:rsidR="00FF7189" w:rsidRPr="00A31F2B">
        <w:rPr>
          <w:sz w:val="28"/>
        </w:rPr>
        <w:t>contrat entre un assureur et des assurés portant sur les prestations des services et soins de santé en faveur des assurés moyennant leurs cotisations dans le respect des clauses bien précises.</w:t>
      </w:r>
      <w:r w:rsidR="00692A9E" w:rsidRPr="00A31F2B">
        <w:rPr>
          <w:sz w:val="28"/>
        </w:rPr>
        <w:t xml:space="preserve"> </w:t>
      </w:r>
    </w:p>
    <w:p w:rsidR="00041C4C" w:rsidRPr="00A31F2B" w:rsidRDefault="00041C4C" w:rsidP="00041C4C">
      <w:pPr>
        <w:spacing w:line="276" w:lineRule="auto"/>
        <w:jc w:val="both"/>
        <w:rPr>
          <w:sz w:val="14"/>
        </w:rPr>
      </w:pPr>
    </w:p>
    <w:p w:rsidR="00041C4C" w:rsidRPr="00A31F2B" w:rsidRDefault="00FF7189" w:rsidP="00FF7189">
      <w:pPr>
        <w:spacing w:line="276" w:lineRule="auto"/>
        <w:jc w:val="both"/>
        <w:rPr>
          <w:sz w:val="28"/>
        </w:rPr>
      </w:pPr>
      <w:r w:rsidRPr="00A31F2B">
        <w:rPr>
          <w:sz w:val="28"/>
        </w:rPr>
        <w:lastRenderedPageBreak/>
        <w:t xml:space="preserve">L’assurance maladie est un dispositif qui permet aux personnes ayant une rémunération de garantir aux personnes sous leurs charges l’accès aux services et soins de santé par l’affiliation à un organisme de gestion du régime de protection sociale choisie. Elle concerne les personnes qui travaillent et disposent d’une rémunération et à ce titre elle est du ressort du Ministère ayant l’emploi et la prévoyance sociale dans ses attributions. Il s’agit </w:t>
      </w:r>
      <w:r w:rsidR="0099179F" w:rsidRPr="00A31F2B">
        <w:rPr>
          <w:sz w:val="28"/>
        </w:rPr>
        <w:t>donc un régime de sécurité sociale contributif fondé sur la solidarité dans lequel l’inscription et l’affiliation donnent droit aux prestations dont le paquet est prédéfini et corrélé à un cout. L’accès aux prestations est subordonné au paiement préalable des cotisations.</w:t>
      </w:r>
      <w:r w:rsidR="00041C4C" w:rsidRPr="00A31F2B">
        <w:rPr>
          <w:sz w:val="28"/>
        </w:rPr>
        <w:t xml:space="preserve"> </w:t>
      </w:r>
    </w:p>
    <w:p w:rsidR="00041C4C" w:rsidRPr="00A31F2B" w:rsidRDefault="00041C4C" w:rsidP="00041C4C">
      <w:pPr>
        <w:spacing w:line="276" w:lineRule="auto"/>
        <w:jc w:val="both"/>
        <w:rPr>
          <w:sz w:val="14"/>
        </w:rPr>
      </w:pPr>
    </w:p>
    <w:p w:rsidR="00FF7189" w:rsidRPr="00A31F2B" w:rsidRDefault="00FF7189" w:rsidP="00FF7189">
      <w:pPr>
        <w:spacing w:line="276" w:lineRule="auto"/>
        <w:jc w:val="both"/>
        <w:rPr>
          <w:sz w:val="28"/>
        </w:rPr>
      </w:pPr>
      <w:r w:rsidRPr="00A31F2B">
        <w:rPr>
          <w:sz w:val="28"/>
        </w:rPr>
        <w:t>Le travail de l’assurance consiste à actionner des transactions financières en qualité d’intermédiaire entre les fournisseurs des services et les bénéficiaires</w:t>
      </w:r>
      <w:r w:rsidR="00FC00C9" w:rsidRPr="00A31F2B">
        <w:rPr>
          <w:sz w:val="28"/>
        </w:rPr>
        <w:t>.</w:t>
      </w:r>
      <w:r w:rsidRPr="00A31F2B">
        <w:rPr>
          <w:sz w:val="28"/>
        </w:rPr>
        <w:t xml:space="preserve"> Pour cette raison, l</w:t>
      </w:r>
      <w:r w:rsidR="00FC00C9" w:rsidRPr="00A31F2B">
        <w:rPr>
          <w:sz w:val="28"/>
        </w:rPr>
        <w:t xml:space="preserve">a tutelle des assurances relève </w:t>
      </w:r>
      <w:r w:rsidRPr="00A31F2B">
        <w:rPr>
          <w:sz w:val="28"/>
        </w:rPr>
        <w:t xml:space="preserve">du Ministère </w:t>
      </w:r>
      <w:r w:rsidR="00FC00C9" w:rsidRPr="00A31F2B">
        <w:rPr>
          <w:sz w:val="28"/>
        </w:rPr>
        <w:t>ayant les finances dans ses attributions</w:t>
      </w:r>
      <w:r w:rsidRPr="00A31F2B">
        <w:rPr>
          <w:sz w:val="28"/>
        </w:rPr>
        <w:t>.</w:t>
      </w:r>
    </w:p>
    <w:p w:rsidR="00FF7189" w:rsidRPr="00A31F2B" w:rsidRDefault="00FF7189" w:rsidP="00041C4C">
      <w:pPr>
        <w:spacing w:line="276" w:lineRule="auto"/>
        <w:jc w:val="both"/>
        <w:rPr>
          <w:sz w:val="10"/>
        </w:rPr>
      </w:pPr>
    </w:p>
    <w:p w:rsidR="00041C4C" w:rsidRPr="00A31F2B" w:rsidRDefault="0099179F" w:rsidP="00041C4C">
      <w:pPr>
        <w:spacing w:line="276" w:lineRule="auto"/>
        <w:jc w:val="both"/>
        <w:rPr>
          <w:sz w:val="28"/>
        </w:rPr>
      </w:pPr>
      <w:r w:rsidRPr="00A31F2B">
        <w:rPr>
          <w:sz w:val="28"/>
        </w:rPr>
        <w:t xml:space="preserve">Dans le pays où l’assurance est organisée, il y a un paquet minimum des services et soins de base offerts à tous les affiliés. </w:t>
      </w:r>
      <w:r w:rsidR="00692A9E" w:rsidRPr="00A31F2B">
        <w:rPr>
          <w:sz w:val="28"/>
        </w:rPr>
        <w:t xml:space="preserve">La souscription au régime de base est obligatoire pour tous ceux qui ont un revenu : c’est l’assurance maladie obligatoire. A côté de ce régime de base obligatoire, il y a un paquet minimum des services et soins de base offerts à tous les affiliés. </w:t>
      </w:r>
      <w:r w:rsidRPr="00A31F2B">
        <w:rPr>
          <w:sz w:val="28"/>
        </w:rPr>
        <w:t>Ceux qui ont d’autres besoins spécifiques, souscrivent à un paquet additionnel qui constitue une assurance complémentaire.</w:t>
      </w:r>
      <w:r w:rsidR="00041C4C" w:rsidRPr="00A31F2B">
        <w:rPr>
          <w:sz w:val="28"/>
        </w:rPr>
        <w:t xml:space="preserve"> </w:t>
      </w:r>
    </w:p>
    <w:p w:rsidR="00041C4C" w:rsidRPr="00A31F2B" w:rsidRDefault="00041C4C" w:rsidP="00041C4C">
      <w:pPr>
        <w:spacing w:line="276" w:lineRule="auto"/>
        <w:jc w:val="both"/>
        <w:rPr>
          <w:sz w:val="16"/>
        </w:rPr>
      </w:pPr>
    </w:p>
    <w:p w:rsidR="00041C4C" w:rsidRPr="00A31F2B" w:rsidRDefault="0099179F" w:rsidP="00D51577">
      <w:pPr>
        <w:spacing w:line="276" w:lineRule="auto"/>
        <w:jc w:val="both"/>
        <w:rPr>
          <w:sz w:val="28"/>
        </w:rPr>
      </w:pPr>
      <w:r w:rsidRPr="00A31F2B">
        <w:rPr>
          <w:sz w:val="28"/>
        </w:rPr>
        <w:t xml:space="preserve">Un travail important des </w:t>
      </w:r>
      <w:r w:rsidR="00692A9E" w:rsidRPr="00A31F2B">
        <w:rPr>
          <w:sz w:val="28"/>
        </w:rPr>
        <w:t>prévisions</w:t>
      </w:r>
      <w:r w:rsidRPr="00A31F2B">
        <w:rPr>
          <w:sz w:val="28"/>
        </w:rPr>
        <w:t xml:space="preserve"> des couts se fait à travers les </w:t>
      </w:r>
      <w:r w:rsidR="00692A9E" w:rsidRPr="00A31F2B">
        <w:rPr>
          <w:sz w:val="28"/>
        </w:rPr>
        <w:t>études</w:t>
      </w:r>
      <w:r w:rsidRPr="00A31F2B">
        <w:rPr>
          <w:sz w:val="28"/>
        </w:rPr>
        <w:t xml:space="preserve"> actuarielles</w:t>
      </w:r>
      <w:r w:rsidR="00692A9E" w:rsidRPr="00A31F2B">
        <w:rPr>
          <w:sz w:val="28"/>
        </w:rPr>
        <w:t xml:space="preserve"> qui se fondent sur les modèles mathématiques de progression des affiliés, de l’utilisation des services et de l’évolution des dépenses, éléments qui permettent de fixer la hauteur des contributions des affiliés.</w:t>
      </w:r>
      <w:r w:rsidR="00041C4C" w:rsidRPr="00A31F2B">
        <w:rPr>
          <w:sz w:val="28"/>
        </w:rPr>
        <w:t xml:space="preserve"> </w:t>
      </w:r>
    </w:p>
    <w:p w:rsidR="00FC00C9" w:rsidRPr="00A31F2B" w:rsidRDefault="00FC00C9" w:rsidP="00D51577">
      <w:pPr>
        <w:spacing w:line="276" w:lineRule="auto"/>
        <w:jc w:val="both"/>
        <w:rPr>
          <w:sz w:val="16"/>
        </w:rPr>
      </w:pPr>
    </w:p>
    <w:p w:rsidR="00FC00C9" w:rsidRDefault="00FC00C9" w:rsidP="00D51577">
      <w:pPr>
        <w:spacing w:line="276" w:lineRule="auto"/>
        <w:jc w:val="both"/>
        <w:rPr>
          <w:sz w:val="28"/>
        </w:rPr>
      </w:pPr>
      <w:r w:rsidRPr="00A31F2B">
        <w:rPr>
          <w:sz w:val="28"/>
        </w:rPr>
        <w:t>En RDC, le métier d’assurance dans le domaine de la santé est en cours d’implantation depuis la libéralisation du secteur des assurances. Plusieurs sociétés d’assurances s’installent et développement des offres relatives aux services et soins de santé.</w:t>
      </w:r>
    </w:p>
    <w:p w:rsidR="00A31F2B" w:rsidRDefault="00A31F2B" w:rsidP="00D51577">
      <w:pPr>
        <w:spacing w:line="276" w:lineRule="auto"/>
        <w:jc w:val="both"/>
        <w:rPr>
          <w:sz w:val="28"/>
        </w:rPr>
      </w:pPr>
    </w:p>
    <w:p w:rsidR="00A31F2B" w:rsidRDefault="00A31F2B" w:rsidP="00D51577">
      <w:pPr>
        <w:spacing w:line="276" w:lineRule="auto"/>
        <w:jc w:val="both"/>
        <w:rPr>
          <w:sz w:val="28"/>
        </w:rPr>
      </w:pPr>
    </w:p>
    <w:p w:rsidR="00A31F2B" w:rsidRDefault="00A31F2B" w:rsidP="00D51577">
      <w:pPr>
        <w:spacing w:line="276" w:lineRule="auto"/>
        <w:jc w:val="both"/>
        <w:rPr>
          <w:sz w:val="28"/>
        </w:rPr>
      </w:pPr>
    </w:p>
    <w:p w:rsidR="00A31F2B" w:rsidRDefault="00A31F2B" w:rsidP="00D51577">
      <w:pPr>
        <w:spacing w:line="276" w:lineRule="auto"/>
        <w:jc w:val="both"/>
        <w:rPr>
          <w:sz w:val="28"/>
        </w:rPr>
      </w:pPr>
    </w:p>
    <w:p w:rsidR="00A31F2B" w:rsidRDefault="00A31F2B" w:rsidP="00D51577">
      <w:pPr>
        <w:spacing w:line="276" w:lineRule="auto"/>
        <w:jc w:val="both"/>
        <w:rPr>
          <w:sz w:val="28"/>
        </w:rPr>
      </w:pPr>
    </w:p>
    <w:p w:rsidR="00A31F2B" w:rsidRDefault="00A31F2B" w:rsidP="00D51577">
      <w:pPr>
        <w:spacing w:line="276" w:lineRule="auto"/>
        <w:jc w:val="both"/>
        <w:rPr>
          <w:sz w:val="28"/>
        </w:rPr>
      </w:pPr>
    </w:p>
    <w:p w:rsidR="00A31F2B" w:rsidRPr="00A31F2B" w:rsidRDefault="00A31F2B" w:rsidP="00D51577">
      <w:pPr>
        <w:spacing w:line="276" w:lineRule="auto"/>
        <w:jc w:val="both"/>
        <w:rPr>
          <w:sz w:val="28"/>
        </w:rPr>
      </w:pPr>
    </w:p>
    <w:p w:rsidR="00E3373F" w:rsidRPr="00E74574" w:rsidRDefault="00E3373F" w:rsidP="00E3373F">
      <w:pPr>
        <w:rPr>
          <w:sz w:val="14"/>
        </w:rPr>
      </w:pPr>
    </w:p>
    <w:p w:rsidR="00E3373F" w:rsidRDefault="00E3373F" w:rsidP="00E3373F">
      <w:pPr>
        <w:rPr>
          <w:rStyle w:val="Titre2Car"/>
        </w:rPr>
      </w:pPr>
      <w:bookmarkStart w:id="27" w:name="_Toc59012912"/>
      <w:r w:rsidRPr="00E74574">
        <w:rPr>
          <w:rStyle w:val="Titre2Car"/>
        </w:rPr>
        <w:lastRenderedPageBreak/>
        <w:t xml:space="preserve">I.3.LA SITUATION DE LA PROTECTION SOCIALE EN </w:t>
      </w:r>
      <w:r w:rsidR="006268E0">
        <w:rPr>
          <w:rStyle w:val="Titre2Car"/>
        </w:rPr>
        <w:t xml:space="preserve">SANTE EN </w:t>
      </w:r>
      <w:r w:rsidRPr="00E74574">
        <w:rPr>
          <w:rStyle w:val="Titre2Car"/>
        </w:rPr>
        <w:t>RDC</w:t>
      </w:r>
      <w:bookmarkEnd w:id="27"/>
      <w:r w:rsidRPr="00E74574">
        <w:rPr>
          <w:rStyle w:val="Titre2Car"/>
        </w:rPr>
        <w:t xml:space="preserve"> </w:t>
      </w:r>
    </w:p>
    <w:p w:rsidR="004F31EC" w:rsidRPr="00E74574" w:rsidRDefault="004F31EC" w:rsidP="004F31EC">
      <w:pPr>
        <w:spacing w:line="276" w:lineRule="auto"/>
        <w:jc w:val="both"/>
        <w:rPr>
          <w:sz w:val="2"/>
        </w:rPr>
      </w:pPr>
    </w:p>
    <w:p w:rsidR="006268E0" w:rsidRPr="00A31F2B" w:rsidRDefault="005F6DD3" w:rsidP="006268E0">
      <w:pPr>
        <w:spacing w:line="276" w:lineRule="auto"/>
        <w:jc w:val="both"/>
        <w:rPr>
          <w:sz w:val="28"/>
          <w:szCs w:val="28"/>
        </w:rPr>
      </w:pPr>
      <w:r w:rsidRPr="00A31F2B">
        <w:rPr>
          <w:sz w:val="28"/>
          <w:szCs w:val="28"/>
        </w:rPr>
        <w:t xml:space="preserve">En RDC, la sécurité sociale est encore un luxe du fait que la grande majorité de la population ne bénéfice pas encore de l’une ou l’autre forme connue. </w:t>
      </w:r>
      <w:r w:rsidR="006268E0" w:rsidRPr="00A31F2B">
        <w:rPr>
          <w:sz w:val="28"/>
          <w:szCs w:val="28"/>
        </w:rPr>
        <w:t xml:space="preserve">Pour mieux cerner la question de la protection sociale dans le domaine de la santé en RDC, il convient d’une part de segmenter la population par rapport à leurs domaines d’activités et </w:t>
      </w:r>
      <w:r w:rsidR="008C1C01" w:rsidRPr="00A31F2B">
        <w:rPr>
          <w:sz w:val="28"/>
          <w:szCs w:val="28"/>
        </w:rPr>
        <w:t>partant, proposer les pistes pour améliorer la couverture des différentes catégories dans la vision de la Couverture Sanitaire Universelle</w:t>
      </w:r>
      <w:r w:rsidR="006268E0" w:rsidRPr="00A31F2B">
        <w:rPr>
          <w:sz w:val="28"/>
          <w:szCs w:val="28"/>
        </w:rPr>
        <w:t>.</w:t>
      </w:r>
    </w:p>
    <w:p w:rsidR="009639A3" w:rsidRPr="00604D9F" w:rsidRDefault="004F31EC" w:rsidP="00604D9F">
      <w:pPr>
        <w:pStyle w:val="Titre3"/>
        <w:rPr>
          <w:rFonts w:ascii="Times New Roman" w:hAnsi="Times New Roman" w:cs="Times New Roman"/>
          <w:b/>
          <w:sz w:val="28"/>
          <w:szCs w:val="28"/>
        </w:rPr>
      </w:pPr>
      <w:bookmarkStart w:id="28" w:name="_Toc59012913"/>
      <w:r w:rsidRPr="00A31F2B">
        <w:rPr>
          <w:rFonts w:ascii="Times New Roman" w:hAnsi="Times New Roman" w:cs="Times New Roman"/>
          <w:b/>
          <w:sz w:val="28"/>
          <w:szCs w:val="28"/>
        </w:rPr>
        <w:t>I</w:t>
      </w:r>
      <w:r w:rsidRPr="00A31F2B">
        <w:rPr>
          <w:rFonts w:ascii="Times New Roman" w:hAnsi="Times New Roman" w:cs="Times New Roman"/>
          <w:sz w:val="28"/>
          <w:szCs w:val="28"/>
        </w:rPr>
        <w:t>.3.</w:t>
      </w:r>
      <w:r w:rsidR="00604D9F" w:rsidRPr="00A31F2B">
        <w:rPr>
          <w:rFonts w:ascii="Times New Roman" w:hAnsi="Times New Roman" w:cs="Times New Roman"/>
          <w:sz w:val="28"/>
          <w:szCs w:val="28"/>
        </w:rPr>
        <w:t>1. Segmentation</w:t>
      </w:r>
      <w:r w:rsidRPr="00A31F2B">
        <w:rPr>
          <w:rFonts w:ascii="Times New Roman" w:hAnsi="Times New Roman" w:cs="Times New Roman"/>
          <w:sz w:val="28"/>
          <w:szCs w:val="28"/>
        </w:rPr>
        <w:t xml:space="preserve"> de la population par secteur d’activités</w:t>
      </w:r>
      <w:bookmarkEnd w:id="28"/>
    </w:p>
    <w:p w:rsidR="007A5924" w:rsidRPr="00A31F2B" w:rsidRDefault="005F6DD3" w:rsidP="004F31EC">
      <w:pPr>
        <w:spacing w:line="276" w:lineRule="auto"/>
        <w:jc w:val="both"/>
        <w:rPr>
          <w:sz w:val="28"/>
          <w:szCs w:val="28"/>
        </w:rPr>
      </w:pPr>
      <w:r w:rsidRPr="00A31F2B">
        <w:rPr>
          <w:sz w:val="28"/>
          <w:szCs w:val="28"/>
        </w:rPr>
        <w:t xml:space="preserve">La protection sociale constitue un droit humain </w:t>
      </w:r>
      <w:r w:rsidR="00604D9F" w:rsidRPr="00A31F2B">
        <w:rPr>
          <w:sz w:val="28"/>
          <w:szCs w:val="28"/>
        </w:rPr>
        <w:t>fondamental repris</w:t>
      </w:r>
      <w:r w:rsidRPr="00A31F2B">
        <w:rPr>
          <w:sz w:val="28"/>
          <w:szCs w:val="28"/>
        </w:rPr>
        <w:t xml:space="preserve"> dans le pacte international relatif aux droits </w:t>
      </w:r>
      <w:r w:rsidR="00F93A53" w:rsidRPr="00A31F2B">
        <w:rPr>
          <w:sz w:val="28"/>
          <w:szCs w:val="28"/>
        </w:rPr>
        <w:t>économiques</w:t>
      </w:r>
      <w:r w:rsidRPr="00A31F2B">
        <w:rPr>
          <w:sz w:val="28"/>
          <w:szCs w:val="28"/>
        </w:rPr>
        <w:t xml:space="preserve">, sociaux et culturels adoptés par l’Assemblée </w:t>
      </w:r>
      <w:r w:rsidR="00F93A53" w:rsidRPr="00A31F2B">
        <w:rPr>
          <w:sz w:val="28"/>
          <w:szCs w:val="28"/>
        </w:rPr>
        <w:t>Générale</w:t>
      </w:r>
      <w:r w:rsidRPr="00A31F2B">
        <w:rPr>
          <w:sz w:val="28"/>
          <w:szCs w:val="28"/>
        </w:rPr>
        <w:t xml:space="preserve"> des Nations Unies</w:t>
      </w:r>
      <w:r w:rsidR="00F93A53" w:rsidRPr="00A31F2B">
        <w:rPr>
          <w:sz w:val="28"/>
          <w:szCs w:val="28"/>
        </w:rPr>
        <w:t xml:space="preserve"> (ONU, 1966)</w:t>
      </w:r>
      <w:r w:rsidRPr="00A31F2B">
        <w:rPr>
          <w:sz w:val="28"/>
          <w:szCs w:val="28"/>
        </w:rPr>
        <w:t xml:space="preserve">. </w:t>
      </w:r>
      <w:r w:rsidR="00F93A53" w:rsidRPr="00A31F2B">
        <w:rPr>
          <w:sz w:val="28"/>
          <w:szCs w:val="28"/>
        </w:rPr>
        <w:t xml:space="preserve"> </w:t>
      </w:r>
    </w:p>
    <w:p w:rsidR="007A5924" w:rsidRPr="00A31F2B" w:rsidRDefault="007A5924" w:rsidP="004F31EC">
      <w:pPr>
        <w:spacing w:line="276" w:lineRule="auto"/>
        <w:jc w:val="both"/>
        <w:rPr>
          <w:sz w:val="28"/>
          <w:szCs w:val="28"/>
        </w:rPr>
      </w:pPr>
    </w:p>
    <w:p w:rsidR="007A5924" w:rsidRPr="00A31F2B" w:rsidRDefault="00F93A53" w:rsidP="004F31EC">
      <w:pPr>
        <w:spacing w:line="276" w:lineRule="auto"/>
        <w:jc w:val="both"/>
        <w:rPr>
          <w:sz w:val="28"/>
          <w:szCs w:val="28"/>
        </w:rPr>
      </w:pPr>
      <w:r w:rsidRPr="00A31F2B">
        <w:rPr>
          <w:sz w:val="28"/>
          <w:szCs w:val="28"/>
        </w:rPr>
        <w:t xml:space="preserve">Comme faisant partie des droits </w:t>
      </w:r>
      <w:r w:rsidR="007A5924" w:rsidRPr="00A31F2B">
        <w:rPr>
          <w:sz w:val="28"/>
          <w:szCs w:val="28"/>
        </w:rPr>
        <w:t>humains</w:t>
      </w:r>
      <w:r w:rsidRPr="00A31F2B">
        <w:rPr>
          <w:sz w:val="28"/>
          <w:szCs w:val="28"/>
        </w:rPr>
        <w:t xml:space="preserve"> que les nations unies s’efforce de </w:t>
      </w:r>
      <w:r w:rsidR="007A5924" w:rsidRPr="00A31F2B">
        <w:rPr>
          <w:sz w:val="28"/>
          <w:szCs w:val="28"/>
        </w:rPr>
        <w:t>promouvoir</w:t>
      </w:r>
      <w:r w:rsidRPr="00A31F2B">
        <w:rPr>
          <w:sz w:val="28"/>
          <w:szCs w:val="28"/>
        </w:rPr>
        <w:t xml:space="preserve"> à travers tous les Etats membres, la protection sociale constitue un des mandats de l’organisation internationale du Travail</w:t>
      </w:r>
      <w:r w:rsidR="007A5924" w:rsidRPr="00A31F2B">
        <w:rPr>
          <w:sz w:val="28"/>
          <w:szCs w:val="28"/>
        </w:rPr>
        <w:t xml:space="preserve"> </w:t>
      </w:r>
      <w:r w:rsidR="00604D9F" w:rsidRPr="00A31F2B">
        <w:rPr>
          <w:sz w:val="28"/>
          <w:szCs w:val="28"/>
        </w:rPr>
        <w:t>qui fait</w:t>
      </w:r>
      <w:r w:rsidR="007A5924" w:rsidRPr="00A31F2B">
        <w:rPr>
          <w:sz w:val="28"/>
          <w:szCs w:val="28"/>
        </w:rPr>
        <w:t xml:space="preserve">   adopter et publie régulièrement depuis 1952, les normes minimales de la sécurité </w:t>
      </w:r>
      <w:r w:rsidR="00604D9F" w:rsidRPr="00A31F2B">
        <w:rPr>
          <w:sz w:val="28"/>
          <w:szCs w:val="28"/>
        </w:rPr>
        <w:t>sociale que</w:t>
      </w:r>
      <w:r w:rsidR="007A5924" w:rsidRPr="00A31F2B">
        <w:rPr>
          <w:sz w:val="28"/>
          <w:szCs w:val="28"/>
        </w:rPr>
        <w:t xml:space="preserve"> les Etats membres doivent ratifier en guise d’engagement pour les mettre en œuvre (OIT, 1966). </w:t>
      </w:r>
    </w:p>
    <w:p w:rsidR="007A5924" w:rsidRPr="00A31F2B" w:rsidRDefault="007A5924" w:rsidP="004F31EC">
      <w:pPr>
        <w:spacing w:line="276" w:lineRule="auto"/>
        <w:jc w:val="both"/>
        <w:rPr>
          <w:sz w:val="28"/>
          <w:szCs w:val="28"/>
        </w:rPr>
      </w:pPr>
    </w:p>
    <w:p w:rsidR="004E57AA" w:rsidRPr="00A31F2B" w:rsidRDefault="004E57AA" w:rsidP="004E57AA">
      <w:pPr>
        <w:spacing w:line="276" w:lineRule="auto"/>
        <w:jc w:val="both"/>
        <w:rPr>
          <w:rFonts w:eastAsia="MS Mincho"/>
          <w:sz w:val="28"/>
          <w:szCs w:val="28"/>
          <w:lang w:val="fr-BE"/>
        </w:rPr>
      </w:pPr>
      <w:r w:rsidRPr="00A31F2B">
        <w:rPr>
          <w:rFonts w:eastAsia="MS Mincho"/>
          <w:color w:val="000000"/>
          <w:sz w:val="28"/>
          <w:szCs w:val="28"/>
        </w:rPr>
        <w:t xml:space="preserve">Selon le rapport de l’OMS sur la sante dans la région africaine, il existe plusieurs méthodes pour réduire les obstacles financiers à l’accès aux soins de santé. Il s’agit d’assurer un accès équitable en supprimant les obstacles financiers, notamment les paiements directs (ce que les usagers paient de leur poche), d’assurer une couverture financière pour les personnes qui n’ont pas les moyens de payer pour leurs soins et de créer de grands groupes de mise en communs des risques </w:t>
      </w:r>
      <w:r w:rsidRPr="00A31F2B">
        <w:rPr>
          <w:rFonts w:eastAsia="MS Mincho"/>
          <w:sz w:val="28"/>
          <w:szCs w:val="28"/>
          <w:lang w:val="fr-BE"/>
        </w:rPr>
        <w:t>(OMS-AFRO, 2014).</w:t>
      </w:r>
    </w:p>
    <w:p w:rsidR="004E57AA" w:rsidRPr="00A31F2B" w:rsidRDefault="004E57AA" w:rsidP="004F31EC">
      <w:pPr>
        <w:spacing w:line="276" w:lineRule="auto"/>
        <w:jc w:val="both"/>
        <w:rPr>
          <w:sz w:val="28"/>
          <w:szCs w:val="28"/>
        </w:rPr>
      </w:pPr>
    </w:p>
    <w:p w:rsidR="007A5924" w:rsidRPr="00A31F2B" w:rsidRDefault="009639A3" w:rsidP="004F31EC">
      <w:pPr>
        <w:spacing w:line="276" w:lineRule="auto"/>
        <w:jc w:val="both"/>
        <w:rPr>
          <w:sz w:val="28"/>
          <w:szCs w:val="28"/>
        </w:rPr>
      </w:pPr>
      <w:r w:rsidRPr="00A31F2B">
        <w:rPr>
          <w:sz w:val="28"/>
          <w:szCs w:val="28"/>
        </w:rPr>
        <w:t>Pour mieux étudier la situation de la protection sociale, il convient de considérer deux catégories de la population : les personnes qui travaillent et ceux qui ne travaillent pas. La prise en charge des personn</w:t>
      </w:r>
      <w:r w:rsidR="00604D9F">
        <w:rPr>
          <w:sz w:val="28"/>
          <w:szCs w:val="28"/>
        </w:rPr>
        <w:t>es qui ne travaillent pas relève</w:t>
      </w:r>
      <w:r w:rsidRPr="00A31F2B">
        <w:rPr>
          <w:sz w:val="28"/>
          <w:szCs w:val="28"/>
        </w:rPr>
        <w:t xml:space="preserve"> de l’assistance </w:t>
      </w:r>
      <w:r w:rsidR="007A5924" w:rsidRPr="00A31F2B">
        <w:rPr>
          <w:sz w:val="28"/>
          <w:szCs w:val="28"/>
        </w:rPr>
        <w:t xml:space="preserve">sociale qui constitue le mandat du Ministère des Affaires Sociales. </w:t>
      </w:r>
    </w:p>
    <w:p w:rsidR="005F6DD3" w:rsidRPr="00A31F2B" w:rsidRDefault="007A5924" w:rsidP="005F6DD3">
      <w:pPr>
        <w:spacing w:line="276" w:lineRule="auto"/>
        <w:jc w:val="both"/>
        <w:rPr>
          <w:sz w:val="28"/>
          <w:szCs w:val="28"/>
        </w:rPr>
      </w:pPr>
      <w:r w:rsidRPr="00A31F2B">
        <w:rPr>
          <w:sz w:val="28"/>
          <w:szCs w:val="28"/>
        </w:rPr>
        <w:t xml:space="preserve">La sécurité sociale de ceux qui travaillent </w:t>
      </w:r>
      <w:r w:rsidR="009131C1" w:rsidRPr="00A31F2B">
        <w:rPr>
          <w:sz w:val="28"/>
          <w:szCs w:val="28"/>
        </w:rPr>
        <w:t>à</w:t>
      </w:r>
      <w:r w:rsidRPr="00A31F2B">
        <w:rPr>
          <w:sz w:val="28"/>
          <w:szCs w:val="28"/>
        </w:rPr>
        <w:t xml:space="preserve"> des particularités selon</w:t>
      </w:r>
      <w:r w:rsidR="002511F9" w:rsidRPr="00A31F2B">
        <w:rPr>
          <w:sz w:val="28"/>
          <w:szCs w:val="28"/>
        </w:rPr>
        <w:t xml:space="preserve"> le secteur d’activités. Nous devons distinguer </w:t>
      </w:r>
      <w:r w:rsidR="009639A3" w:rsidRPr="00A31F2B">
        <w:rPr>
          <w:sz w:val="28"/>
          <w:szCs w:val="28"/>
        </w:rPr>
        <w:t>trois catégories : les travailleurs du secteur public, les travailleurs du secteur privé et ceux qui évoluent dans l’économie informelle.</w:t>
      </w:r>
      <w:r w:rsidR="002511F9" w:rsidRPr="00A31F2B">
        <w:rPr>
          <w:sz w:val="28"/>
          <w:szCs w:val="28"/>
        </w:rPr>
        <w:t xml:space="preserve"> L</w:t>
      </w:r>
      <w:r w:rsidR="005F6DD3" w:rsidRPr="00A31F2B">
        <w:rPr>
          <w:sz w:val="28"/>
          <w:szCs w:val="28"/>
        </w:rPr>
        <w:t>es travailleurs du secteur public</w:t>
      </w:r>
      <w:r w:rsidR="002511F9" w:rsidRPr="00A31F2B">
        <w:rPr>
          <w:sz w:val="28"/>
          <w:szCs w:val="28"/>
        </w:rPr>
        <w:t xml:space="preserve"> et</w:t>
      </w:r>
      <w:r w:rsidR="005F6DD3" w:rsidRPr="00A31F2B">
        <w:rPr>
          <w:sz w:val="28"/>
          <w:szCs w:val="28"/>
        </w:rPr>
        <w:t xml:space="preserve"> les travailleurs du secteur privé </w:t>
      </w:r>
      <w:r w:rsidR="002511F9" w:rsidRPr="00A31F2B">
        <w:rPr>
          <w:sz w:val="28"/>
          <w:szCs w:val="28"/>
        </w:rPr>
        <w:t xml:space="preserve">formel ayant une rémunération fixe sont peu nombre. Ceux </w:t>
      </w:r>
      <w:r w:rsidR="005F6DD3" w:rsidRPr="00A31F2B">
        <w:rPr>
          <w:sz w:val="28"/>
          <w:szCs w:val="28"/>
        </w:rPr>
        <w:t>qui évoluent dans l’économie informelle</w:t>
      </w:r>
      <w:r w:rsidR="002511F9" w:rsidRPr="00A31F2B">
        <w:rPr>
          <w:sz w:val="28"/>
          <w:szCs w:val="28"/>
        </w:rPr>
        <w:t xml:space="preserve"> sont majoritaires avec des revenus irréguliers et instables</w:t>
      </w:r>
      <w:r w:rsidR="005F6DD3" w:rsidRPr="00A31F2B">
        <w:rPr>
          <w:sz w:val="28"/>
          <w:szCs w:val="28"/>
        </w:rPr>
        <w:t>.</w:t>
      </w:r>
    </w:p>
    <w:p w:rsidR="009639A3" w:rsidRPr="00A31F2B" w:rsidRDefault="009639A3" w:rsidP="004F31EC">
      <w:pPr>
        <w:spacing w:line="276" w:lineRule="auto"/>
        <w:jc w:val="both"/>
        <w:rPr>
          <w:sz w:val="28"/>
          <w:szCs w:val="28"/>
        </w:rPr>
      </w:pPr>
    </w:p>
    <w:p w:rsidR="0052007E" w:rsidRPr="00A31F2B" w:rsidRDefault="0052007E" w:rsidP="00483BE7">
      <w:pPr>
        <w:pStyle w:val="Titre4"/>
        <w:rPr>
          <w:rFonts w:ascii="Times New Roman" w:hAnsi="Times New Roman" w:cs="Times New Roman"/>
          <w:b/>
          <w:color w:val="auto"/>
          <w:sz w:val="28"/>
          <w:szCs w:val="28"/>
        </w:rPr>
      </w:pPr>
      <w:r w:rsidRPr="00A31F2B">
        <w:rPr>
          <w:rFonts w:ascii="Times New Roman" w:hAnsi="Times New Roman" w:cs="Times New Roman"/>
          <w:b/>
          <w:color w:val="auto"/>
          <w:sz w:val="28"/>
          <w:szCs w:val="28"/>
        </w:rPr>
        <w:lastRenderedPageBreak/>
        <w:t>I.3.1.</w:t>
      </w:r>
      <w:r w:rsidR="00424F94" w:rsidRPr="00A31F2B">
        <w:rPr>
          <w:rFonts w:ascii="Times New Roman" w:hAnsi="Times New Roman" w:cs="Times New Roman"/>
          <w:b/>
          <w:color w:val="auto"/>
          <w:sz w:val="28"/>
          <w:szCs w:val="28"/>
        </w:rPr>
        <w:t>1. La</w:t>
      </w:r>
      <w:r w:rsidR="00483BE7" w:rsidRPr="00A31F2B">
        <w:rPr>
          <w:rFonts w:ascii="Times New Roman" w:hAnsi="Times New Roman" w:cs="Times New Roman"/>
          <w:b/>
          <w:color w:val="auto"/>
          <w:sz w:val="28"/>
          <w:szCs w:val="28"/>
        </w:rPr>
        <w:t xml:space="preserve"> prise en charge des services et soins des travailleurs </w:t>
      </w:r>
      <w:r w:rsidR="00424F94" w:rsidRPr="00A31F2B">
        <w:rPr>
          <w:rFonts w:ascii="Times New Roman" w:hAnsi="Times New Roman" w:cs="Times New Roman"/>
          <w:b/>
          <w:color w:val="auto"/>
          <w:sz w:val="28"/>
          <w:szCs w:val="28"/>
        </w:rPr>
        <w:t>du secteur public</w:t>
      </w:r>
    </w:p>
    <w:p w:rsidR="005F6DD3" w:rsidRPr="00A31F2B" w:rsidRDefault="005F6DD3" w:rsidP="00C372F4">
      <w:pPr>
        <w:spacing w:line="276" w:lineRule="auto"/>
        <w:jc w:val="both"/>
        <w:rPr>
          <w:sz w:val="28"/>
          <w:szCs w:val="28"/>
        </w:rPr>
      </w:pPr>
      <w:r w:rsidRPr="00A31F2B">
        <w:rPr>
          <w:sz w:val="28"/>
          <w:szCs w:val="28"/>
        </w:rPr>
        <w:t>Le secteur public comprend d’une part les administrations de l’Etat et des collectivités locales et d’autre part des entreprises dont au moins 50% du capital social est détenu par une administration publique ainsi que les associations qui en dépendent en grande partie pour leur financement.</w:t>
      </w:r>
      <w:r w:rsidR="00D51577" w:rsidRPr="00A31F2B">
        <w:rPr>
          <w:sz w:val="28"/>
          <w:szCs w:val="28"/>
        </w:rPr>
        <w:t xml:space="preserve"> </w:t>
      </w:r>
      <w:r w:rsidRPr="00A31F2B">
        <w:rPr>
          <w:sz w:val="28"/>
          <w:szCs w:val="28"/>
        </w:rPr>
        <w:t xml:space="preserve">Le statut des entreprises publiques est variable. Certains relèvent du droit commun et ont généralement le statut de société anonyme. D’autres sont du ressort du droit public et ont le statut d’établissement public. </w:t>
      </w:r>
    </w:p>
    <w:p w:rsidR="00D51577" w:rsidRPr="00A31F2B" w:rsidRDefault="00D51577" w:rsidP="00230EA4">
      <w:pPr>
        <w:jc w:val="both"/>
        <w:rPr>
          <w:sz w:val="28"/>
          <w:szCs w:val="28"/>
        </w:rPr>
      </w:pPr>
    </w:p>
    <w:p w:rsidR="005F6DD3" w:rsidRPr="00A31F2B" w:rsidRDefault="004F31EC" w:rsidP="00230EA4">
      <w:pPr>
        <w:spacing w:line="276" w:lineRule="auto"/>
        <w:jc w:val="both"/>
        <w:rPr>
          <w:sz w:val="28"/>
          <w:szCs w:val="28"/>
        </w:rPr>
      </w:pPr>
      <w:r w:rsidRPr="00A31F2B">
        <w:rPr>
          <w:sz w:val="28"/>
          <w:szCs w:val="28"/>
        </w:rPr>
        <w:t>L</w:t>
      </w:r>
      <w:r w:rsidR="009B7D27" w:rsidRPr="00A31F2B">
        <w:rPr>
          <w:sz w:val="28"/>
          <w:szCs w:val="28"/>
        </w:rPr>
        <w:t xml:space="preserve">a prise en charge de l’accès aux </w:t>
      </w:r>
      <w:r w:rsidR="009639A3" w:rsidRPr="00A31F2B">
        <w:rPr>
          <w:sz w:val="28"/>
          <w:szCs w:val="28"/>
        </w:rPr>
        <w:t xml:space="preserve">services et soins de santé des travailleurs </w:t>
      </w:r>
      <w:r w:rsidR="009B7D27" w:rsidRPr="00A31F2B">
        <w:rPr>
          <w:sz w:val="28"/>
          <w:szCs w:val="28"/>
        </w:rPr>
        <w:t xml:space="preserve">du secteur public </w:t>
      </w:r>
      <w:r w:rsidR="009639A3" w:rsidRPr="00A31F2B">
        <w:rPr>
          <w:sz w:val="28"/>
          <w:szCs w:val="28"/>
        </w:rPr>
        <w:t xml:space="preserve">et leurs </w:t>
      </w:r>
      <w:r w:rsidR="009B7D27" w:rsidRPr="00A31F2B">
        <w:rPr>
          <w:sz w:val="28"/>
          <w:szCs w:val="28"/>
        </w:rPr>
        <w:t xml:space="preserve">dépendants est réglementé par </w:t>
      </w:r>
      <w:r w:rsidR="0052007E" w:rsidRPr="00A31F2B">
        <w:rPr>
          <w:sz w:val="28"/>
          <w:szCs w:val="28"/>
        </w:rPr>
        <w:t xml:space="preserve">des dispositifs légaux spécifiques aux statuts de différentes catégories socio-professionnelles. Nous pouvons citer, à titre d’exemple, les fonctionnaires avec </w:t>
      </w:r>
      <w:r w:rsidR="009B7D27" w:rsidRPr="00A31F2B">
        <w:rPr>
          <w:sz w:val="28"/>
          <w:szCs w:val="28"/>
        </w:rPr>
        <w:t xml:space="preserve">la loi portant statut des personnes des services publics de l’Etat à titre des avantages </w:t>
      </w:r>
      <w:r w:rsidR="0052007E" w:rsidRPr="00A31F2B">
        <w:rPr>
          <w:sz w:val="28"/>
          <w:szCs w:val="28"/>
        </w:rPr>
        <w:t xml:space="preserve">sociaux. Il en est de même avec les agents et cadres de l’enseignement supérieur et Universitaire, des magistrats, avec leurs statuts spécifiques. </w:t>
      </w:r>
    </w:p>
    <w:p w:rsidR="005F6DD3" w:rsidRPr="00A31F2B" w:rsidRDefault="005F6DD3" w:rsidP="00230EA4">
      <w:pPr>
        <w:spacing w:line="276" w:lineRule="auto"/>
        <w:jc w:val="both"/>
        <w:rPr>
          <w:sz w:val="28"/>
          <w:szCs w:val="28"/>
        </w:rPr>
      </w:pPr>
    </w:p>
    <w:p w:rsidR="009B7D27" w:rsidRPr="00A31F2B" w:rsidRDefault="0052007E" w:rsidP="00230EA4">
      <w:pPr>
        <w:spacing w:line="276" w:lineRule="auto"/>
        <w:jc w:val="both"/>
        <w:rPr>
          <w:sz w:val="28"/>
          <w:szCs w:val="28"/>
        </w:rPr>
      </w:pPr>
      <w:r w:rsidRPr="00A31F2B">
        <w:rPr>
          <w:sz w:val="28"/>
          <w:szCs w:val="28"/>
        </w:rPr>
        <w:t xml:space="preserve">Les soins et services de santé des agents des services publics de l’Etat et leurs dépendants est la charge exclusive du trésor public. </w:t>
      </w:r>
      <w:r w:rsidR="009B7D27" w:rsidRPr="00A31F2B">
        <w:rPr>
          <w:sz w:val="28"/>
          <w:szCs w:val="28"/>
        </w:rPr>
        <w:t xml:space="preserve">Pour lutter contre l’exigence de payement préalable des factures avant toute prise en charge des malades dans les formations sanitaires, l’Etat devrait prendre ses responsabilités constitutionnelles en accordant un fonds de fonctionnement aux formations sanitaires. IL est aussi important que les utilisateurs des services veillent à ce que le budget alloué aux formations sanitaires annuellement soit effectivement accordé et qu’un rapport soit publié régulièrement aux autorités à ce sujet. </w:t>
      </w:r>
    </w:p>
    <w:p w:rsidR="004F31EC" w:rsidRPr="00A31F2B" w:rsidRDefault="004F31EC" w:rsidP="00230EA4">
      <w:pPr>
        <w:spacing w:line="276" w:lineRule="auto"/>
        <w:jc w:val="both"/>
        <w:rPr>
          <w:sz w:val="28"/>
          <w:szCs w:val="28"/>
        </w:rPr>
      </w:pPr>
    </w:p>
    <w:p w:rsidR="00483BE7" w:rsidRPr="00A31F2B" w:rsidRDefault="0052007E" w:rsidP="00841EA9">
      <w:pPr>
        <w:pStyle w:val="Titre4"/>
        <w:rPr>
          <w:rFonts w:ascii="Times New Roman" w:hAnsi="Times New Roman" w:cs="Times New Roman"/>
          <w:b/>
          <w:color w:val="auto"/>
          <w:sz w:val="28"/>
          <w:szCs w:val="28"/>
        </w:rPr>
      </w:pPr>
      <w:r w:rsidRPr="00A31F2B">
        <w:rPr>
          <w:rFonts w:ascii="Times New Roman" w:hAnsi="Times New Roman" w:cs="Times New Roman"/>
          <w:b/>
          <w:color w:val="auto"/>
          <w:sz w:val="28"/>
          <w:szCs w:val="28"/>
        </w:rPr>
        <w:t>I.3.1.</w:t>
      </w:r>
      <w:r w:rsidR="00483BE7" w:rsidRPr="00A31F2B">
        <w:rPr>
          <w:rFonts w:ascii="Times New Roman" w:hAnsi="Times New Roman" w:cs="Times New Roman"/>
          <w:b/>
          <w:color w:val="auto"/>
          <w:sz w:val="28"/>
          <w:szCs w:val="28"/>
        </w:rPr>
        <w:t xml:space="preserve">2. La prise en charge des services et soins des travailleurs du secteur privé </w:t>
      </w:r>
    </w:p>
    <w:p w:rsidR="00C66F35" w:rsidRPr="00A31F2B" w:rsidRDefault="002511F9" w:rsidP="00230EA4">
      <w:pPr>
        <w:jc w:val="both"/>
        <w:rPr>
          <w:color w:val="FF0000"/>
          <w:sz w:val="28"/>
          <w:szCs w:val="28"/>
        </w:rPr>
      </w:pPr>
      <w:r w:rsidRPr="00A31F2B">
        <w:rPr>
          <w:color w:val="FF0000"/>
          <w:sz w:val="28"/>
          <w:szCs w:val="28"/>
        </w:rPr>
        <w:t xml:space="preserve">  </w:t>
      </w:r>
    </w:p>
    <w:p w:rsidR="002511F9" w:rsidRPr="00A31F2B" w:rsidRDefault="002511F9" w:rsidP="00230EA4">
      <w:pPr>
        <w:spacing w:line="276" w:lineRule="auto"/>
        <w:jc w:val="both"/>
        <w:rPr>
          <w:sz w:val="28"/>
          <w:szCs w:val="28"/>
        </w:rPr>
      </w:pPr>
      <w:r w:rsidRPr="00A31F2B">
        <w:rPr>
          <w:sz w:val="28"/>
          <w:szCs w:val="28"/>
        </w:rPr>
        <w:t>Le secteur privé est composé des entreprises dont le capital social n’appartient à l’Etat.</w:t>
      </w:r>
      <w:r w:rsidR="00AC3D75" w:rsidRPr="00A31F2B">
        <w:rPr>
          <w:sz w:val="28"/>
          <w:szCs w:val="28"/>
        </w:rPr>
        <w:t xml:space="preserve"> Dans un monde toujours plus globalisé et interconnecté, la progression vers les objectifs de développement dépend en grande partie d’une activité économique durable assurée par les privés (nationaux ou étrangers).</w:t>
      </w:r>
    </w:p>
    <w:p w:rsidR="002511F9" w:rsidRPr="00A31F2B" w:rsidRDefault="002511F9" w:rsidP="00230EA4">
      <w:pPr>
        <w:spacing w:line="276" w:lineRule="auto"/>
        <w:jc w:val="both"/>
        <w:rPr>
          <w:sz w:val="28"/>
          <w:szCs w:val="28"/>
        </w:rPr>
      </w:pPr>
    </w:p>
    <w:p w:rsidR="00AC3D75" w:rsidRPr="00A31F2B" w:rsidRDefault="00AC3D75" w:rsidP="00230EA4">
      <w:pPr>
        <w:spacing w:line="276" w:lineRule="auto"/>
        <w:jc w:val="both"/>
        <w:rPr>
          <w:sz w:val="28"/>
          <w:szCs w:val="28"/>
        </w:rPr>
      </w:pPr>
      <w:r w:rsidRPr="00A31F2B">
        <w:rPr>
          <w:sz w:val="28"/>
          <w:szCs w:val="28"/>
        </w:rPr>
        <w:t xml:space="preserve">PNUD admet que beaucoup des </w:t>
      </w:r>
      <w:r w:rsidR="00D51577" w:rsidRPr="00A31F2B">
        <w:rPr>
          <w:sz w:val="28"/>
          <w:szCs w:val="28"/>
        </w:rPr>
        <w:t>défis</w:t>
      </w:r>
      <w:r w:rsidRPr="00A31F2B">
        <w:rPr>
          <w:sz w:val="28"/>
          <w:szCs w:val="28"/>
        </w:rPr>
        <w:t xml:space="preserve"> </w:t>
      </w:r>
      <w:r w:rsidR="00D51577" w:rsidRPr="00A31F2B">
        <w:rPr>
          <w:sz w:val="28"/>
          <w:szCs w:val="28"/>
        </w:rPr>
        <w:t>planétaires</w:t>
      </w:r>
      <w:r w:rsidRPr="00A31F2B">
        <w:rPr>
          <w:sz w:val="28"/>
          <w:szCs w:val="28"/>
        </w:rPr>
        <w:t xml:space="preserve"> en </w:t>
      </w:r>
      <w:r w:rsidR="00D51577" w:rsidRPr="00A31F2B">
        <w:rPr>
          <w:sz w:val="28"/>
          <w:szCs w:val="28"/>
        </w:rPr>
        <w:t>matière</w:t>
      </w:r>
      <w:r w:rsidRPr="00A31F2B">
        <w:rPr>
          <w:sz w:val="28"/>
          <w:szCs w:val="28"/>
        </w:rPr>
        <w:t xml:space="preserve"> de </w:t>
      </w:r>
      <w:r w:rsidR="00D51577" w:rsidRPr="00A31F2B">
        <w:rPr>
          <w:sz w:val="28"/>
          <w:szCs w:val="28"/>
        </w:rPr>
        <w:t>développement</w:t>
      </w:r>
      <w:r w:rsidRPr="00A31F2B">
        <w:rPr>
          <w:sz w:val="28"/>
          <w:szCs w:val="28"/>
        </w:rPr>
        <w:t xml:space="preserve"> peuvent </w:t>
      </w:r>
      <w:r w:rsidR="00D51577" w:rsidRPr="00A31F2B">
        <w:rPr>
          <w:sz w:val="28"/>
          <w:szCs w:val="28"/>
        </w:rPr>
        <w:t>être</w:t>
      </w:r>
      <w:r w:rsidRPr="00A31F2B">
        <w:rPr>
          <w:sz w:val="28"/>
          <w:szCs w:val="28"/>
        </w:rPr>
        <w:t xml:space="preserve"> surmontés </w:t>
      </w:r>
      <w:r w:rsidR="00D51577" w:rsidRPr="00A31F2B">
        <w:rPr>
          <w:sz w:val="28"/>
          <w:szCs w:val="28"/>
        </w:rPr>
        <w:t>grâce à une croissance é</w:t>
      </w:r>
      <w:r w:rsidRPr="00A31F2B">
        <w:rPr>
          <w:sz w:val="28"/>
          <w:szCs w:val="28"/>
        </w:rPr>
        <w:t>co</w:t>
      </w:r>
      <w:r w:rsidR="00D51577" w:rsidRPr="00A31F2B">
        <w:rPr>
          <w:sz w:val="28"/>
          <w:szCs w:val="28"/>
        </w:rPr>
        <w:t>no</w:t>
      </w:r>
      <w:r w:rsidRPr="00A31F2B">
        <w:rPr>
          <w:sz w:val="28"/>
          <w:szCs w:val="28"/>
        </w:rPr>
        <w:t xml:space="preserve">mique dynamique entrainée par des entrepris privées qui créent des emplois, </w:t>
      </w:r>
      <w:r w:rsidR="00D51577" w:rsidRPr="00A31F2B">
        <w:rPr>
          <w:sz w:val="28"/>
          <w:szCs w:val="28"/>
        </w:rPr>
        <w:t>génèrent</w:t>
      </w:r>
      <w:r w:rsidRPr="00A31F2B">
        <w:rPr>
          <w:sz w:val="28"/>
          <w:szCs w:val="28"/>
        </w:rPr>
        <w:t xml:space="preserve"> des rentrées d’</w:t>
      </w:r>
      <w:r w:rsidR="00D51577" w:rsidRPr="00A31F2B">
        <w:rPr>
          <w:sz w:val="28"/>
          <w:szCs w:val="28"/>
        </w:rPr>
        <w:t>impôts</w:t>
      </w:r>
      <w:r w:rsidRPr="00A31F2B">
        <w:rPr>
          <w:sz w:val="28"/>
          <w:szCs w:val="28"/>
        </w:rPr>
        <w:t xml:space="preserve"> et </w:t>
      </w:r>
      <w:r w:rsidRPr="00A31F2B">
        <w:rPr>
          <w:sz w:val="28"/>
          <w:szCs w:val="28"/>
        </w:rPr>
        <w:lastRenderedPageBreak/>
        <w:t xml:space="preserve">fournissent des biens et services vitaux au </w:t>
      </w:r>
      <w:r w:rsidR="00D51577" w:rsidRPr="00A31F2B">
        <w:rPr>
          <w:sz w:val="28"/>
          <w:szCs w:val="28"/>
        </w:rPr>
        <w:t>bénéfice</w:t>
      </w:r>
      <w:r w:rsidRPr="00A31F2B">
        <w:rPr>
          <w:sz w:val="28"/>
          <w:szCs w:val="28"/>
        </w:rPr>
        <w:t xml:space="preserve"> des pauvres dans le monde. (PNUD, 20106). La prise en charge de l’accès aux services et soins de santé des travailleurs du secteur privé est régie par le Code de travail et son administration est sous la tutelle du Ministère ayant la prévoyance sociale dans ses attributions. </w:t>
      </w:r>
    </w:p>
    <w:p w:rsidR="00AC3D75" w:rsidRPr="00A31F2B" w:rsidRDefault="00AC3D75" w:rsidP="00230EA4">
      <w:pPr>
        <w:spacing w:line="276" w:lineRule="auto"/>
        <w:jc w:val="both"/>
        <w:rPr>
          <w:sz w:val="28"/>
          <w:szCs w:val="28"/>
        </w:rPr>
      </w:pPr>
    </w:p>
    <w:p w:rsidR="0039447B" w:rsidRPr="00A31F2B" w:rsidRDefault="002511F9" w:rsidP="00230EA4">
      <w:pPr>
        <w:spacing w:line="276" w:lineRule="auto"/>
        <w:jc w:val="both"/>
        <w:rPr>
          <w:sz w:val="28"/>
          <w:szCs w:val="28"/>
        </w:rPr>
      </w:pPr>
      <w:r w:rsidRPr="00A31F2B">
        <w:rPr>
          <w:sz w:val="28"/>
          <w:szCs w:val="28"/>
        </w:rPr>
        <w:t xml:space="preserve">La </w:t>
      </w:r>
      <w:r w:rsidR="009B7D27" w:rsidRPr="00A31F2B">
        <w:rPr>
          <w:sz w:val="28"/>
          <w:szCs w:val="28"/>
        </w:rPr>
        <w:t xml:space="preserve">prise en charge de l’accès aux services et soins de santé des travailleurs du secteur privé est </w:t>
      </w:r>
      <w:r w:rsidR="0039447B" w:rsidRPr="00A31F2B">
        <w:rPr>
          <w:sz w:val="28"/>
          <w:szCs w:val="28"/>
        </w:rPr>
        <w:t>régie</w:t>
      </w:r>
      <w:r w:rsidR="009B7D27" w:rsidRPr="00A31F2B">
        <w:rPr>
          <w:sz w:val="28"/>
          <w:szCs w:val="28"/>
        </w:rPr>
        <w:t xml:space="preserve"> par le Code de </w:t>
      </w:r>
      <w:r w:rsidR="0039447B" w:rsidRPr="00A31F2B">
        <w:rPr>
          <w:sz w:val="28"/>
          <w:szCs w:val="28"/>
        </w:rPr>
        <w:t xml:space="preserve">travail et son administration est sous la tutelle du Ministère ayant la prévoyance sociale dans ses attributions. </w:t>
      </w:r>
    </w:p>
    <w:p w:rsidR="0039447B" w:rsidRPr="00A31F2B" w:rsidRDefault="0039447B" w:rsidP="00230EA4">
      <w:pPr>
        <w:spacing w:line="276" w:lineRule="auto"/>
        <w:jc w:val="both"/>
        <w:rPr>
          <w:sz w:val="28"/>
          <w:szCs w:val="28"/>
        </w:rPr>
      </w:pPr>
    </w:p>
    <w:p w:rsidR="0039447B" w:rsidRPr="00A31F2B" w:rsidRDefault="0039447B" w:rsidP="00230EA4">
      <w:pPr>
        <w:spacing w:line="276" w:lineRule="auto"/>
        <w:jc w:val="both"/>
        <w:rPr>
          <w:sz w:val="28"/>
          <w:szCs w:val="28"/>
        </w:rPr>
      </w:pPr>
      <w:r w:rsidRPr="00A31F2B">
        <w:rPr>
          <w:sz w:val="28"/>
          <w:szCs w:val="28"/>
        </w:rPr>
        <w:t xml:space="preserve">L’organisation de l’accès aux services et soins de santé </w:t>
      </w:r>
      <w:r w:rsidR="00DC470A" w:rsidRPr="00A31F2B">
        <w:rPr>
          <w:sz w:val="28"/>
          <w:szCs w:val="28"/>
        </w:rPr>
        <w:t>est connue</w:t>
      </w:r>
      <w:r w:rsidRPr="00A31F2B">
        <w:rPr>
          <w:sz w:val="28"/>
          <w:szCs w:val="28"/>
        </w:rPr>
        <w:t xml:space="preserve"> sous le terme générique de la sécurité sociale. Son financement est assuré par trois sources : l’employé lui-même partant d’un prélèvement opéré sur sa rémunération, par l’employeur qui donne sa contrepartie et par l’Etat en guise de sa contribution à la prise en charge de sa population. </w:t>
      </w:r>
    </w:p>
    <w:p w:rsidR="0039447B" w:rsidRPr="00A31F2B" w:rsidRDefault="0039447B" w:rsidP="00230EA4">
      <w:pPr>
        <w:spacing w:line="276" w:lineRule="auto"/>
        <w:jc w:val="both"/>
        <w:rPr>
          <w:sz w:val="28"/>
          <w:szCs w:val="28"/>
        </w:rPr>
      </w:pPr>
    </w:p>
    <w:p w:rsidR="009B7D27" w:rsidRPr="00A31F2B" w:rsidRDefault="0039447B" w:rsidP="00230EA4">
      <w:pPr>
        <w:spacing w:line="276" w:lineRule="auto"/>
        <w:jc w:val="both"/>
        <w:rPr>
          <w:sz w:val="28"/>
          <w:szCs w:val="28"/>
        </w:rPr>
      </w:pPr>
      <w:r w:rsidRPr="00A31F2B">
        <w:rPr>
          <w:sz w:val="28"/>
          <w:szCs w:val="28"/>
        </w:rPr>
        <w:t xml:space="preserve">Les fonds ainsi constitués sont </w:t>
      </w:r>
      <w:r w:rsidR="00C66F35" w:rsidRPr="00A31F2B">
        <w:rPr>
          <w:sz w:val="28"/>
          <w:szCs w:val="28"/>
        </w:rPr>
        <w:t>mis à la disposition des institutions spécialisés qui assurent la gestion courante et la prestation des services attendus des bénéficiaires. Chaque travailleur est obligé d’être inscrit à la caisse pour d’une part suivre ses cotisations et d’autre part faire prévaloir ses droits au moment des besoins pour accéder aux services et soins requis.</w:t>
      </w:r>
    </w:p>
    <w:p w:rsidR="00230EA4" w:rsidRPr="00A31F2B" w:rsidRDefault="00230EA4" w:rsidP="00230EA4">
      <w:pPr>
        <w:spacing w:line="276" w:lineRule="auto"/>
        <w:jc w:val="both"/>
        <w:rPr>
          <w:sz w:val="28"/>
          <w:szCs w:val="28"/>
        </w:rPr>
      </w:pPr>
    </w:p>
    <w:p w:rsidR="00483BE7" w:rsidRPr="00A31F2B" w:rsidRDefault="0052007E" w:rsidP="00841EA9">
      <w:pPr>
        <w:pStyle w:val="Titre4"/>
        <w:rPr>
          <w:rFonts w:ascii="Times New Roman" w:hAnsi="Times New Roman" w:cs="Times New Roman"/>
          <w:b/>
          <w:color w:val="auto"/>
          <w:sz w:val="28"/>
          <w:szCs w:val="28"/>
        </w:rPr>
      </w:pPr>
      <w:r w:rsidRPr="00A31F2B">
        <w:rPr>
          <w:rFonts w:ascii="Times New Roman" w:hAnsi="Times New Roman" w:cs="Times New Roman"/>
          <w:b/>
          <w:color w:val="auto"/>
          <w:sz w:val="28"/>
          <w:szCs w:val="28"/>
        </w:rPr>
        <w:t>I.3.1.</w:t>
      </w:r>
      <w:r w:rsidR="00483BE7" w:rsidRPr="00A31F2B">
        <w:rPr>
          <w:rFonts w:ascii="Times New Roman" w:hAnsi="Times New Roman" w:cs="Times New Roman"/>
          <w:b/>
          <w:color w:val="auto"/>
          <w:sz w:val="28"/>
          <w:szCs w:val="28"/>
        </w:rPr>
        <w:t xml:space="preserve">3. La prise en charge des services et soins des travailleurs du secteur informel </w:t>
      </w:r>
    </w:p>
    <w:p w:rsidR="00AE1A0C" w:rsidRPr="00A31F2B" w:rsidRDefault="00AE1A0C" w:rsidP="00230EA4">
      <w:pPr>
        <w:jc w:val="both"/>
        <w:rPr>
          <w:sz w:val="28"/>
          <w:szCs w:val="28"/>
        </w:rPr>
      </w:pPr>
    </w:p>
    <w:p w:rsidR="00AE1A0C" w:rsidRPr="00A31F2B" w:rsidRDefault="00AE1A0C" w:rsidP="00230EA4">
      <w:pPr>
        <w:jc w:val="both"/>
        <w:rPr>
          <w:sz w:val="28"/>
          <w:szCs w:val="28"/>
        </w:rPr>
      </w:pPr>
      <w:r w:rsidRPr="00A31F2B">
        <w:rPr>
          <w:sz w:val="28"/>
          <w:szCs w:val="28"/>
        </w:rPr>
        <w:t>Le B</w:t>
      </w:r>
      <w:r w:rsidR="00230EA4" w:rsidRPr="00A31F2B">
        <w:rPr>
          <w:sz w:val="28"/>
          <w:szCs w:val="28"/>
        </w:rPr>
        <w:t>ureau International du Travail (BIT)</w:t>
      </w:r>
      <w:r w:rsidRPr="00A31F2B">
        <w:rPr>
          <w:sz w:val="28"/>
          <w:szCs w:val="28"/>
        </w:rPr>
        <w:t xml:space="preserve"> définit le secteur informel comme « Un ensemble d’unités produisant des biens et des services en vue de créer des emplois et des revenus pour les personnes concernées. Ces unités, ayant un faible niveau d’organisation, opèrent à petite échelle et de manière spécifique, avec peu ou pas de division entre le travail et le capital en tant que facteurs de production. Les relations de travail, lorsqu’elles existent, sont surtout fondées sur l’emploi occasionnel, les relations de parenté ou les relations personnelles et sociales plutôt que sur des accords contractuels comportant des garanties en bonne et due forme. (BIT, 2020</w:t>
      </w:r>
      <w:r w:rsidR="00DC470A" w:rsidRPr="00A31F2B">
        <w:rPr>
          <w:sz w:val="28"/>
          <w:szCs w:val="28"/>
        </w:rPr>
        <w:t>) »</w:t>
      </w:r>
      <w:r w:rsidRPr="00A31F2B">
        <w:rPr>
          <w:sz w:val="28"/>
          <w:szCs w:val="28"/>
        </w:rPr>
        <w:t xml:space="preserve">  </w:t>
      </w:r>
    </w:p>
    <w:p w:rsidR="00AE1A0C" w:rsidRPr="00A31F2B" w:rsidRDefault="00AE1A0C" w:rsidP="00230EA4">
      <w:pPr>
        <w:jc w:val="both"/>
        <w:rPr>
          <w:sz w:val="28"/>
          <w:szCs w:val="28"/>
        </w:rPr>
      </w:pPr>
    </w:p>
    <w:p w:rsidR="009B7D27" w:rsidRPr="00A31F2B" w:rsidRDefault="009B7D27" w:rsidP="00230EA4">
      <w:pPr>
        <w:jc w:val="both"/>
        <w:rPr>
          <w:color w:val="C00000"/>
          <w:sz w:val="28"/>
          <w:szCs w:val="28"/>
        </w:rPr>
      </w:pPr>
      <w:r w:rsidRPr="00A31F2B">
        <w:rPr>
          <w:sz w:val="28"/>
          <w:szCs w:val="28"/>
        </w:rPr>
        <w:t>L</w:t>
      </w:r>
      <w:r w:rsidR="00D51577" w:rsidRPr="00A31F2B">
        <w:rPr>
          <w:sz w:val="28"/>
          <w:szCs w:val="28"/>
        </w:rPr>
        <w:t xml:space="preserve">e secteur informe se </w:t>
      </w:r>
      <w:r w:rsidR="00212486" w:rsidRPr="00A31F2B">
        <w:rPr>
          <w:sz w:val="28"/>
          <w:szCs w:val="28"/>
        </w:rPr>
        <w:t>définit</w:t>
      </w:r>
      <w:r w:rsidR="00D51577" w:rsidRPr="00A31F2B">
        <w:rPr>
          <w:sz w:val="28"/>
          <w:szCs w:val="28"/>
        </w:rPr>
        <w:t xml:space="preserve"> comme l’ensemble des activités </w:t>
      </w:r>
      <w:r w:rsidR="00212486" w:rsidRPr="00A31F2B">
        <w:rPr>
          <w:sz w:val="28"/>
          <w:szCs w:val="28"/>
        </w:rPr>
        <w:t>économiques</w:t>
      </w:r>
      <w:r w:rsidR="00D51577" w:rsidRPr="00A31F2B">
        <w:rPr>
          <w:sz w:val="28"/>
          <w:szCs w:val="28"/>
        </w:rPr>
        <w:t xml:space="preserve"> </w:t>
      </w:r>
      <w:r w:rsidR="00212486" w:rsidRPr="00A31F2B">
        <w:rPr>
          <w:sz w:val="28"/>
          <w:szCs w:val="28"/>
        </w:rPr>
        <w:t>légales</w:t>
      </w:r>
      <w:r w:rsidR="00D51577" w:rsidRPr="00A31F2B">
        <w:rPr>
          <w:sz w:val="28"/>
          <w:szCs w:val="28"/>
        </w:rPr>
        <w:t xml:space="preserve"> qui </w:t>
      </w:r>
      <w:r w:rsidR="00212486" w:rsidRPr="00A31F2B">
        <w:rPr>
          <w:sz w:val="28"/>
          <w:szCs w:val="28"/>
        </w:rPr>
        <w:t>échappent</w:t>
      </w:r>
      <w:r w:rsidR="00D51577" w:rsidRPr="00A31F2B">
        <w:rPr>
          <w:sz w:val="28"/>
          <w:szCs w:val="28"/>
        </w:rPr>
        <w:t xml:space="preserve"> à toute </w:t>
      </w:r>
      <w:r w:rsidR="00212486" w:rsidRPr="00A31F2B">
        <w:rPr>
          <w:sz w:val="28"/>
          <w:szCs w:val="28"/>
        </w:rPr>
        <w:t>législation</w:t>
      </w:r>
      <w:r w:rsidR="00D51577" w:rsidRPr="00A31F2B">
        <w:rPr>
          <w:sz w:val="28"/>
          <w:szCs w:val="28"/>
        </w:rPr>
        <w:t xml:space="preserve"> en vigueur. Il regroupe les petites activités et entreprises </w:t>
      </w:r>
      <w:r w:rsidR="00212486" w:rsidRPr="00A31F2B">
        <w:rPr>
          <w:sz w:val="28"/>
          <w:szCs w:val="28"/>
        </w:rPr>
        <w:t>rémunératrices</w:t>
      </w:r>
      <w:r w:rsidR="00D51577" w:rsidRPr="00A31F2B">
        <w:rPr>
          <w:sz w:val="28"/>
          <w:szCs w:val="28"/>
        </w:rPr>
        <w:t xml:space="preserve"> souvent individuelles ou familiales et se </w:t>
      </w:r>
      <w:r w:rsidR="00212486" w:rsidRPr="00A31F2B">
        <w:rPr>
          <w:sz w:val="28"/>
          <w:szCs w:val="28"/>
        </w:rPr>
        <w:t>caractérisent</w:t>
      </w:r>
      <w:r w:rsidR="00652C60">
        <w:rPr>
          <w:sz w:val="28"/>
          <w:szCs w:val="28"/>
        </w:rPr>
        <w:t xml:space="preserve"> par</w:t>
      </w:r>
      <w:r w:rsidR="00D51577" w:rsidRPr="00A31F2B">
        <w:rPr>
          <w:sz w:val="28"/>
          <w:szCs w:val="28"/>
        </w:rPr>
        <w:t xml:space="preserve"> </w:t>
      </w:r>
      <w:r w:rsidR="00652C60">
        <w:rPr>
          <w:sz w:val="28"/>
          <w:szCs w:val="28"/>
        </w:rPr>
        <w:t>le manque d’obéissance</w:t>
      </w:r>
      <w:r w:rsidR="00D51577" w:rsidRPr="00A31F2B">
        <w:rPr>
          <w:sz w:val="28"/>
          <w:szCs w:val="28"/>
        </w:rPr>
        <w:t xml:space="preserve"> au code fiscal et juridique étatique, l’absence d’une comptabilité </w:t>
      </w:r>
      <w:r w:rsidR="00212486" w:rsidRPr="00A31F2B">
        <w:rPr>
          <w:sz w:val="28"/>
          <w:szCs w:val="28"/>
        </w:rPr>
        <w:t>légalement</w:t>
      </w:r>
      <w:r w:rsidR="00D51577" w:rsidRPr="00A31F2B">
        <w:rPr>
          <w:sz w:val="28"/>
          <w:szCs w:val="28"/>
        </w:rPr>
        <w:t xml:space="preserve"> tenue et </w:t>
      </w:r>
      <w:r w:rsidR="00885FCB" w:rsidRPr="00A31F2B">
        <w:rPr>
          <w:sz w:val="28"/>
          <w:szCs w:val="28"/>
        </w:rPr>
        <w:t>des salaires non déclarés</w:t>
      </w:r>
      <w:r w:rsidR="00212486" w:rsidRPr="00A31F2B">
        <w:rPr>
          <w:color w:val="C00000"/>
          <w:sz w:val="28"/>
          <w:szCs w:val="28"/>
        </w:rPr>
        <w:t>. (Source).</w:t>
      </w:r>
      <w:r w:rsidRPr="00A31F2B">
        <w:rPr>
          <w:color w:val="C00000"/>
          <w:sz w:val="28"/>
          <w:szCs w:val="28"/>
        </w:rPr>
        <w:t xml:space="preserve"> </w:t>
      </w:r>
    </w:p>
    <w:p w:rsidR="00AE1A0C" w:rsidRPr="00A31F2B" w:rsidRDefault="00AE1A0C" w:rsidP="00230EA4">
      <w:pPr>
        <w:jc w:val="both"/>
        <w:rPr>
          <w:sz w:val="28"/>
          <w:szCs w:val="28"/>
        </w:rPr>
      </w:pPr>
    </w:p>
    <w:p w:rsidR="00401400" w:rsidRPr="00A31F2B" w:rsidRDefault="00401400" w:rsidP="00230EA4">
      <w:pPr>
        <w:pStyle w:val="Paragraphedeliste1"/>
        <w:spacing w:after="200"/>
        <w:ind w:left="0" w:right="283"/>
        <w:jc w:val="both"/>
        <w:rPr>
          <w:sz w:val="28"/>
          <w:szCs w:val="28"/>
          <w:lang w:val="fr-BE"/>
        </w:rPr>
      </w:pPr>
      <w:r w:rsidRPr="00A31F2B">
        <w:rPr>
          <w:sz w:val="28"/>
          <w:szCs w:val="28"/>
        </w:rPr>
        <w:t xml:space="preserve">Selon une </w:t>
      </w:r>
      <w:r w:rsidR="00230EA4" w:rsidRPr="00A31F2B">
        <w:rPr>
          <w:sz w:val="28"/>
          <w:szCs w:val="28"/>
        </w:rPr>
        <w:t xml:space="preserve">étude de la Banque Mondiale exploitant les données des </w:t>
      </w:r>
      <w:r w:rsidRPr="00A31F2B">
        <w:rPr>
          <w:sz w:val="28"/>
          <w:szCs w:val="28"/>
        </w:rPr>
        <w:t>différentes enquêtes nationales</w:t>
      </w:r>
      <w:r w:rsidR="00230EA4" w:rsidRPr="00A31F2B">
        <w:rPr>
          <w:sz w:val="28"/>
          <w:szCs w:val="28"/>
        </w:rPr>
        <w:t xml:space="preserve"> sur l’emploi, </w:t>
      </w:r>
      <w:r w:rsidRPr="00A31F2B">
        <w:rPr>
          <w:sz w:val="28"/>
          <w:szCs w:val="28"/>
        </w:rPr>
        <w:t>dans les années 2000, le secteur informel emploie près de 75% des personnes actives, hors agricultu</w:t>
      </w:r>
      <w:r w:rsidR="00AE1A0C" w:rsidRPr="00A31F2B">
        <w:rPr>
          <w:sz w:val="28"/>
          <w:szCs w:val="28"/>
        </w:rPr>
        <w:t>re</w:t>
      </w:r>
      <w:r w:rsidRPr="00A31F2B">
        <w:rPr>
          <w:sz w:val="28"/>
          <w:szCs w:val="28"/>
        </w:rPr>
        <w:t xml:space="preserve">. L’analyse de l’envergure du secteur informel en Afrique de l’Ouest Francophone montre que </w:t>
      </w:r>
      <w:r w:rsidR="00AE1A0C" w:rsidRPr="00A31F2B">
        <w:rPr>
          <w:sz w:val="28"/>
          <w:szCs w:val="28"/>
        </w:rPr>
        <w:t>celui-ci</w:t>
      </w:r>
      <w:r w:rsidRPr="00A31F2B">
        <w:rPr>
          <w:sz w:val="28"/>
          <w:szCs w:val="28"/>
        </w:rPr>
        <w:t xml:space="preserve"> n’est ni un fait mineur ni un phénomène passager. Aussi, toute réforme du financement de la santé ou politique de CSU doit prendre en considération l’importance de ce secteur</w:t>
      </w:r>
      <w:r w:rsidR="00230EA4" w:rsidRPr="00A31F2B">
        <w:rPr>
          <w:sz w:val="28"/>
          <w:szCs w:val="28"/>
        </w:rPr>
        <w:t xml:space="preserve"> (</w:t>
      </w:r>
      <w:r w:rsidR="00230EA4" w:rsidRPr="00A31F2B">
        <w:rPr>
          <w:sz w:val="28"/>
          <w:szCs w:val="28"/>
          <w:lang w:val="fr-BE"/>
        </w:rPr>
        <w:t>Zine Eddine E et al, 2018)</w:t>
      </w:r>
      <w:r w:rsidRPr="00A31F2B">
        <w:rPr>
          <w:sz w:val="28"/>
          <w:szCs w:val="28"/>
        </w:rPr>
        <w:t xml:space="preserve">. </w:t>
      </w:r>
    </w:p>
    <w:p w:rsidR="00212486" w:rsidRPr="00A31F2B" w:rsidRDefault="00212486" w:rsidP="00230EA4">
      <w:pPr>
        <w:jc w:val="both"/>
        <w:rPr>
          <w:sz w:val="28"/>
          <w:szCs w:val="28"/>
        </w:rPr>
      </w:pPr>
      <w:r w:rsidRPr="00A31F2B">
        <w:rPr>
          <w:sz w:val="28"/>
          <w:szCs w:val="28"/>
        </w:rPr>
        <w:t xml:space="preserve">Un accent particulier est mis sur ce groupe pour son encadrement dans les différents domaines comme des petites et moyennes entreprises ou des initiatives coopératives ou associations pour mieux les encadrer afin qu’ils contribuent à l’économie du pays et d’autre part pour qu’ils sécurisent leurs revenus dans un monde en proie à plusieurs mutations avec des répercussions </w:t>
      </w:r>
      <w:r w:rsidR="00401400" w:rsidRPr="00A31F2B">
        <w:rPr>
          <w:sz w:val="28"/>
          <w:szCs w:val="28"/>
        </w:rPr>
        <w:t>néfastes</w:t>
      </w:r>
      <w:r w:rsidRPr="00A31F2B">
        <w:rPr>
          <w:sz w:val="28"/>
          <w:szCs w:val="28"/>
        </w:rPr>
        <w:t xml:space="preserve"> sur leurs performances.</w:t>
      </w:r>
      <w:r w:rsidR="00AE1A0C" w:rsidRPr="00A31F2B">
        <w:rPr>
          <w:sz w:val="28"/>
          <w:szCs w:val="28"/>
        </w:rPr>
        <w:t xml:space="preserve"> Aussi des c</w:t>
      </w:r>
      <w:r w:rsidR="00401400" w:rsidRPr="00A31F2B">
        <w:rPr>
          <w:sz w:val="28"/>
          <w:szCs w:val="28"/>
        </w:rPr>
        <w:t>ampagnes de sensibilisation</w:t>
      </w:r>
      <w:r w:rsidR="00AE1A0C" w:rsidRPr="00A31F2B">
        <w:rPr>
          <w:sz w:val="28"/>
          <w:szCs w:val="28"/>
        </w:rPr>
        <w:t xml:space="preserve"> doivent être organisées en faveur d</w:t>
      </w:r>
      <w:r w:rsidR="00401400" w:rsidRPr="00A31F2B">
        <w:rPr>
          <w:sz w:val="28"/>
          <w:szCs w:val="28"/>
        </w:rPr>
        <w:t>es travailleurs d</w:t>
      </w:r>
      <w:r w:rsidR="00AE1A0C" w:rsidRPr="00A31F2B">
        <w:rPr>
          <w:sz w:val="28"/>
          <w:szCs w:val="28"/>
        </w:rPr>
        <w:t>u</w:t>
      </w:r>
      <w:r w:rsidR="00401400" w:rsidRPr="00A31F2B">
        <w:rPr>
          <w:sz w:val="28"/>
          <w:szCs w:val="28"/>
        </w:rPr>
        <w:t xml:space="preserve"> secteur informel </w:t>
      </w:r>
      <w:r w:rsidR="00AE1A0C" w:rsidRPr="00A31F2B">
        <w:rPr>
          <w:sz w:val="28"/>
          <w:szCs w:val="28"/>
        </w:rPr>
        <w:t xml:space="preserve">afin de les mettre </w:t>
      </w:r>
      <w:r w:rsidR="00401400" w:rsidRPr="00A31F2B">
        <w:rPr>
          <w:sz w:val="28"/>
          <w:szCs w:val="28"/>
        </w:rPr>
        <w:t xml:space="preserve">au courant des bénéfices sociaux des programmes de protection sociale en santé qui sont mis à leur disposition. </w:t>
      </w:r>
    </w:p>
    <w:p w:rsidR="004F31EC" w:rsidRPr="00A31F2B" w:rsidRDefault="004F31EC" w:rsidP="004F31EC">
      <w:pPr>
        <w:spacing w:line="276" w:lineRule="auto"/>
        <w:jc w:val="both"/>
        <w:rPr>
          <w:sz w:val="28"/>
          <w:szCs w:val="28"/>
        </w:rPr>
      </w:pPr>
    </w:p>
    <w:p w:rsidR="004F31EC" w:rsidRPr="00A31F2B" w:rsidRDefault="004F31EC" w:rsidP="004F31EC">
      <w:pPr>
        <w:pStyle w:val="Titre3"/>
        <w:rPr>
          <w:rFonts w:ascii="Times New Roman" w:hAnsi="Times New Roman" w:cs="Times New Roman"/>
          <w:sz w:val="28"/>
          <w:szCs w:val="28"/>
        </w:rPr>
      </w:pPr>
      <w:bookmarkStart w:id="29" w:name="_Toc59012914"/>
      <w:r w:rsidRPr="00A31F2B">
        <w:rPr>
          <w:rFonts w:ascii="Times New Roman" w:hAnsi="Times New Roman" w:cs="Times New Roman"/>
          <w:sz w:val="28"/>
          <w:szCs w:val="28"/>
        </w:rPr>
        <w:t xml:space="preserve">I.3.2. </w:t>
      </w:r>
      <w:r w:rsidR="00D356E8" w:rsidRPr="00A31F2B">
        <w:rPr>
          <w:rFonts w:ascii="Times New Roman" w:hAnsi="Times New Roman" w:cs="Times New Roman"/>
          <w:sz w:val="28"/>
          <w:szCs w:val="28"/>
        </w:rPr>
        <w:t>Perspectives</w:t>
      </w:r>
      <w:r w:rsidRPr="00A31F2B">
        <w:rPr>
          <w:rFonts w:ascii="Times New Roman" w:hAnsi="Times New Roman" w:cs="Times New Roman"/>
          <w:sz w:val="28"/>
          <w:szCs w:val="28"/>
        </w:rPr>
        <w:t xml:space="preserve"> </w:t>
      </w:r>
      <w:r w:rsidR="00D105BC" w:rsidRPr="00A31F2B">
        <w:rPr>
          <w:rFonts w:ascii="Times New Roman" w:hAnsi="Times New Roman" w:cs="Times New Roman"/>
          <w:sz w:val="28"/>
          <w:szCs w:val="28"/>
        </w:rPr>
        <w:t xml:space="preserve">pour </w:t>
      </w:r>
      <w:r w:rsidRPr="00A31F2B">
        <w:rPr>
          <w:rFonts w:ascii="Times New Roman" w:hAnsi="Times New Roman" w:cs="Times New Roman"/>
          <w:sz w:val="28"/>
          <w:szCs w:val="28"/>
        </w:rPr>
        <w:t>l’</w:t>
      </w:r>
      <w:r w:rsidR="00D356E8" w:rsidRPr="00A31F2B">
        <w:rPr>
          <w:rFonts w:ascii="Times New Roman" w:hAnsi="Times New Roman" w:cs="Times New Roman"/>
          <w:sz w:val="28"/>
          <w:szCs w:val="28"/>
        </w:rPr>
        <w:t>amélioration</w:t>
      </w:r>
      <w:r w:rsidRPr="00A31F2B">
        <w:rPr>
          <w:rFonts w:ascii="Times New Roman" w:hAnsi="Times New Roman" w:cs="Times New Roman"/>
          <w:sz w:val="28"/>
          <w:szCs w:val="28"/>
        </w:rPr>
        <w:t xml:space="preserve"> de </w:t>
      </w:r>
      <w:r w:rsidR="00D356E8" w:rsidRPr="00A31F2B">
        <w:rPr>
          <w:rFonts w:ascii="Times New Roman" w:hAnsi="Times New Roman" w:cs="Times New Roman"/>
          <w:sz w:val="28"/>
          <w:szCs w:val="28"/>
        </w:rPr>
        <w:t>la protection sociale en RDC</w:t>
      </w:r>
      <w:bookmarkEnd w:id="29"/>
    </w:p>
    <w:p w:rsidR="004F31EC" w:rsidRPr="00A31F2B" w:rsidRDefault="004F31EC" w:rsidP="004F31EC">
      <w:pPr>
        <w:spacing w:line="276" w:lineRule="auto"/>
        <w:jc w:val="both"/>
        <w:rPr>
          <w:sz w:val="28"/>
          <w:szCs w:val="28"/>
        </w:rPr>
      </w:pPr>
    </w:p>
    <w:p w:rsidR="00C372F4" w:rsidRPr="00A31F2B" w:rsidRDefault="00C372F4" w:rsidP="00C372F4">
      <w:pPr>
        <w:widowControl w:val="0"/>
        <w:autoSpaceDE w:val="0"/>
        <w:autoSpaceDN w:val="0"/>
        <w:adjustRightInd w:val="0"/>
        <w:spacing w:line="276" w:lineRule="auto"/>
        <w:jc w:val="both"/>
        <w:rPr>
          <w:sz w:val="28"/>
          <w:szCs w:val="28"/>
        </w:rPr>
      </w:pPr>
      <w:r w:rsidRPr="00A31F2B">
        <w:rPr>
          <w:sz w:val="28"/>
          <w:szCs w:val="28"/>
        </w:rPr>
        <w:t xml:space="preserve">Le Gouvernement a la responsabilité de garantir à toute la population la protection sociale en tant qu’un droit fondamental. Cependant la RDC a fonctionné pendant longtemps sans un système de protection sociale. Pour remédier à cette situation, </w:t>
      </w:r>
      <w:r w:rsidR="009506DB" w:rsidRPr="00A31F2B">
        <w:rPr>
          <w:sz w:val="28"/>
          <w:szCs w:val="28"/>
        </w:rPr>
        <w:t>le Gouvernement</w:t>
      </w:r>
      <w:r w:rsidRPr="00A31F2B">
        <w:rPr>
          <w:sz w:val="28"/>
          <w:szCs w:val="28"/>
        </w:rPr>
        <w:t xml:space="preserve"> a adopté en 2008 une Stratégie Nationale de Protection Sociale des Groupes Vulnérables, complétée en 2009 par un Plan d’Action National en faveur des Orphelins et Enfants Vulnérables en RDC. </w:t>
      </w:r>
    </w:p>
    <w:p w:rsidR="00C372F4" w:rsidRPr="00A31F2B" w:rsidRDefault="00C372F4" w:rsidP="00C372F4">
      <w:pPr>
        <w:widowControl w:val="0"/>
        <w:autoSpaceDE w:val="0"/>
        <w:autoSpaceDN w:val="0"/>
        <w:adjustRightInd w:val="0"/>
        <w:spacing w:line="276" w:lineRule="auto"/>
        <w:jc w:val="both"/>
        <w:rPr>
          <w:sz w:val="28"/>
          <w:szCs w:val="28"/>
        </w:rPr>
      </w:pPr>
      <w:r w:rsidRPr="00A31F2B">
        <w:rPr>
          <w:sz w:val="28"/>
          <w:szCs w:val="28"/>
        </w:rPr>
        <w:t xml:space="preserve"> </w:t>
      </w:r>
    </w:p>
    <w:p w:rsidR="00C372F4" w:rsidRPr="00A31F2B" w:rsidRDefault="00C372F4" w:rsidP="00C372F4">
      <w:pPr>
        <w:widowControl w:val="0"/>
        <w:autoSpaceDE w:val="0"/>
        <w:autoSpaceDN w:val="0"/>
        <w:adjustRightInd w:val="0"/>
        <w:spacing w:line="276" w:lineRule="auto"/>
        <w:jc w:val="both"/>
        <w:rPr>
          <w:sz w:val="28"/>
          <w:szCs w:val="28"/>
        </w:rPr>
      </w:pPr>
      <w:r w:rsidRPr="00A31F2B">
        <w:rPr>
          <w:sz w:val="28"/>
          <w:szCs w:val="28"/>
        </w:rPr>
        <w:t xml:space="preserve">Dans le domaine de la Santé, la République Démocratique du Congo s’est dotée depuis mars 2006 de la Stratégie de Renforcement du Système de Santé, SRSS en sigle, pour l’amélioration du système de santé et la contribution du secteur de la santé aux efforts de lutte contre la pauvreté. Cette stratégie sectorielle et ses plans successifs de mise en œuvre développent plusieurs axes d’interventions dont celui de la réforme du financement du secteur de la Santé qui a comme objectif ultime l’accès des populations aux services et soins de santé de qualité avec les moyens dont ils disposent. </w:t>
      </w:r>
    </w:p>
    <w:p w:rsidR="00C372F4" w:rsidRPr="00A31F2B" w:rsidRDefault="00C372F4" w:rsidP="00C372F4">
      <w:pPr>
        <w:widowControl w:val="0"/>
        <w:autoSpaceDE w:val="0"/>
        <w:autoSpaceDN w:val="0"/>
        <w:adjustRightInd w:val="0"/>
        <w:spacing w:line="276" w:lineRule="auto"/>
        <w:jc w:val="both"/>
        <w:rPr>
          <w:sz w:val="28"/>
          <w:szCs w:val="28"/>
        </w:rPr>
      </w:pPr>
    </w:p>
    <w:p w:rsidR="00043D89" w:rsidRPr="00A31F2B" w:rsidRDefault="00043D89" w:rsidP="00043D89">
      <w:pPr>
        <w:jc w:val="both"/>
        <w:rPr>
          <w:sz w:val="28"/>
          <w:szCs w:val="28"/>
        </w:rPr>
      </w:pPr>
      <w:r w:rsidRPr="00A31F2B">
        <w:rPr>
          <w:sz w:val="28"/>
          <w:szCs w:val="28"/>
        </w:rPr>
        <w:t xml:space="preserve">Selon l’OMS, le seul moyen de réduire significativement le recours au paiement direct est que les gouvernements encouragent la mutualisation du risque et une approche de prépaiement. Pour progresser vers la couverture universelle, il convient donc de combiner les mécanismes qui appliquent ces principes clés : </w:t>
      </w:r>
      <w:r w:rsidRPr="00A31F2B">
        <w:rPr>
          <w:sz w:val="28"/>
          <w:szCs w:val="28"/>
        </w:rPr>
        <w:lastRenderedPageBreak/>
        <w:t>mise en commun des ressources payées à l’avance et fixées en fonction des ressources de chacun et utilisation de ces fonds pour assurer des prestations accessibles et des soins de qualité pour ceux qui en ont besoin (OMS, 2010).</w:t>
      </w:r>
    </w:p>
    <w:p w:rsidR="00043D89" w:rsidRPr="00A31F2B" w:rsidRDefault="00043D89" w:rsidP="00043D89">
      <w:pPr>
        <w:jc w:val="both"/>
        <w:rPr>
          <w:sz w:val="28"/>
          <w:szCs w:val="28"/>
        </w:rPr>
      </w:pPr>
    </w:p>
    <w:p w:rsidR="00D105BC" w:rsidRPr="00A31F2B" w:rsidRDefault="00D105BC" w:rsidP="00E74574">
      <w:pPr>
        <w:spacing w:line="276" w:lineRule="auto"/>
        <w:rPr>
          <w:sz w:val="28"/>
          <w:szCs w:val="28"/>
        </w:rPr>
      </w:pPr>
    </w:p>
    <w:p w:rsidR="008C1C01" w:rsidRPr="00A31F2B" w:rsidRDefault="008C1C01" w:rsidP="008C1C01">
      <w:pPr>
        <w:spacing w:line="276" w:lineRule="auto"/>
        <w:jc w:val="both"/>
        <w:rPr>
          <w:sz w:val="28"/>
          <w:szCs w:val="28"/>
        </w:rPr>
      </w:pPr>
      <w:r w:rsidRPr="00A31F2B">
        <w:rPr>
          <w:sz w:val="28"/>
          <w:szCs w:val="28"/>
        </w:rPr>
        <w:t xml:space="preserve">Dans leurs travaux sur la réduction </w:t>
      </w:r>
      <w:r w:rsidR="009506DB" w:rsidRPr="00A31F2B">
        <w:rPr>
          <w:sz w:val="28"/>
          <w:szCs w:val="28"/>
        </w:rPr>
        <w:t>des barrières</w:t>
      </w:r>
      <w:r w:rsidRPr="00A31F2B">
        <w:rPr>
          <w:sz w:val="28"/>
          <w:szCs w:val="28"/>
        </w:rPr>
        <w:t xml:space="preserve"> financières dans l’accès aux </w:t>
      </w:r>
      <w:r w:rsidR="009506DB" w:rsidRPr="00A31F2B">
        <w:rPr>
          <w:sz w:val="28"/>
          <w:szCs w:val="28"/>
        </w:rPr>
        <w:t>soins dans</w:t>
      </w:r>
      <w:r w:rsidRPr="00A31F2B">
        <w:rPr>
          <w:sz w:val="28"/>
          <w:szCs w:val="28"/>
        </w:rPr>
        <w:t xml:space="preserve"> les pays à faibles ressources, plusieurs voix </w:t>
      </w:r>
      <w:r w:rsidR="009506DB" w:rsidRPr="00A31F2B">
        <w:rPr>
          <w:sz w:val="28"/>
          <w:szCs w:val="28"/>
        </w:rPr>
        <w:t>s’élèvent en</w:t>
      </w:r>
      <w:r w:rsidRPr="00A31F2B">
        <w:rPr>
          <w:sz w:val="28"/>
          <w:szCs w:val="28"/>
        </w:rPr>
        <w:t xml:space="preserve"> défaveur des paiements directs en invoquant notamment leurs effets néfastes sur l’équité d’accès aux soins (Fabienne Richard et al, 2008). </w:t>
      </w:r>
    </w:p>
    <w:p w:rsidR="008C1F7C" w:rsidRPr="00A31F2B" w:rsidRDefault="008C1F7C" w:rsidP="005F76BC">
      <w:pPr>
        <w:pStyle w:val="Paragraphedeliste1"/>
        <w:spacing w:after="200" w:line="276" w:lineRule="auto"/>
        <w:ind w:left="0" w:right="283"/>
        <w:jc w:val="both"/>
        <w:rPr>
          <w:sz w:val="28"/>
          <w:szCs w:val="28"/>
        </w:rPr>
      </w:pPr>
    </w:p>
    <w:p w:rsidR="005F76BC" w:rsidRPr="00A31F2B" w:rsidRDefault="005F76BC" w:rsidP="005F76BC">
      <w:pPr>
        <w:pStyle w:val="Paragraphedeliste1"/>
        <w:spacing w:after="200" w:line="276" w:lineRule="auto"/>
        <w:ind w:left="0" w:right="283"/>
        <w:jc w:val="both"/>
        <w:rPr>
          <w:sz w:val="28"/>
          <w:szCs w:val="28"/>
        </w:rPr>
      </w:pPr>
      <w:r w:rsidRPr="00A31F2B">
        <w:rPr>
          <w:sz w:val="28"/>
          <w:szCs w:val="28"/>
        </w:rPr>
        <w:t>Trois aspects à prendre en compte (i</w:t>
      </w:r>
      <w:r w:rsidR="009411BE" w:rsidRPr="00A31F2B">
        <w:rPr>
          <w:sz w:val="28"/>
          <w:szCs w:val="28"/>
        </w:rPr>
        <w:t>) la</w:t>
      </w:r>
      <w:r w:rsidRPr="00A31F2B">
        <w:rPr>
          <w:sz w:val="28"/>
          <w:szCs w:val="28"/>
        </w:rPr>
        <w:t xml:space="preserve"> mise en place des structures d’intermédiation de paiement ses services et soins de santé, (ii) le passage de l’adhésion volontaire à l’obligation et (iii) la contribution de l’Etat au financement des services et soins de santé en faveur de sa population selon leurs catégories </w:t>
      </w:r>
    </w:p>
    <w:p w:rsidR="009411BE" w:rsidRPr="00A31F2B" w:rsidRDefault="009411BE" w:rsidP="002A34C9">
      <w:pPr>
        <w:pStyle w:val="Paragraphedeliste1"/>
        <w:spacing w:after="200" w:line="276" w:lineRule="auto"/>
        <w:ind w:left="0" w:right="283"/>
        <w:jc w:val="both"/>
        <w:rPr>
          <w:b/>
          <w:sz w:val="28"/>
          <w:szCs w:val="28"/>
        </w:rPr>
      </w:pPr>
    </w:p>
    <w:p w:rsidR="003B1226" w:rsidRPr="00A31F2B" w:rsidRDefault="00D105BC" w:rsidP="002A34C9">
      <w:pPr>
        <w:pStyle w:val="Paragraphedeliste1"/>
        <w:spacing w:after="200" w:line="276" w:lineRule="auto"/>
        <w:ind w:left="0" w:right="283"/>
        <w:jc w:val="both"/>
        <w:rPr>
          <w:b/>
          <w:sz w:val="28"/>
          <w:szCs w:val="28"/>
        </w:rPr>
      </w:pPr>
      <w:r w:rsidRPr="00A31F2B">
        <w:rPr>
          <w:b/>
          <w:sz w:val="28"/>
          <w:szCs w:val="28"/>
        </w:rPr>
        <w:t>1° La mise en place des structures d’intermédiation</w:t>
      </w:r>
      <w:r w:rsidRPr="00A31F2B">
        <w:rPr>
          <w:sz w:val="28"/>
          <w:szCs w:val="28"/>
        </w:rPr>
        <w:t> </w:t>
      </w:r>
      <w:r w:rsidR="005F76BC" w:rsidRPr="00A31F2B">
        <w:rPr>
          <w:b/>
          <w:sz w:val="28"/>
          <w:szCs w:val="28"/>
        </w:rPr>
        <w:t>de paiement ses services et soins de santé</w:t>
      </w:r>
    </w:p>
    <w:p w:rsidR="003B1226" w:rsidRPr="00A31F2B" w:rsidRDefault="003B1226" w:rsidP="002A34C9">
      <w:pPr>
        <w:pStyle w:val="Paragraphedeliste1"/>
        <w:spacing w:after="200" w:line="276" w:lineRule="auto"/>
        <w:ind w:left="0" w:right="283"/>
        <w:jc w:val="both"/>
        <w:rPr>
          <w:b/>
          <w:sz w:val="2"/>
          <w:szCs w:val="28"/>
        </w:rPr>
      </w:pPr>
    </w:p>
    <w:p w:rsidR="002A34C9" w:rsidRPr="00A31F2B" w:rsidRDefault="002A34C9" w:rsidP="002A34C9">
      <w:pPr>
        <w:pStyle w:val="Paragraphedeliste1"/>
        <w:spacing w:after="200" w:line="276" w:lineRule="auto"/>
        <w:ind w:left="0" w:right="283"/>
        <w:jc w:val="both"/>
        <w:rPr>
          <w:sz w:val="28"/>
          <w:szCs w:val="28"/>
          <w:lang w:val="fr-BE"/>
        </w:rPr>
      </w:pPr>
      <w:r w:rsidRPr="00A31F2B">
        <w:rPr>
          <w:sz w:val="28"/>
          <w:szCs w:val="28"/>
        </w:rPr>
        <w:t>Un intermédiaire financier est une personne physique ou morale qui soit, s'interpose entre les agents économiques pour faire se rencontrer l'offre et la demande de capitaux ou qui soit, assure la conservation ou la gestion des titres qui leur sont confiés par des tiers. Les banques ou les entreprises d'investissement, après habilitation, font partie des intermédiaires financiers (</w:t>
      </w:r>
      <w:hyperlink r:id="rId10" w:history="1">
        <w:r w:rsidRPr="00A31F2B">
          <w:rPr>
            <w:i/>
            <w:sz w:val="28"/>
            <w:szCs w:val="28"/>
            <w:lang w:val="fr-BE"/>
          </w:rPr>
          <w:t>https://www.mataf.net/fr/edu/glossaire/intermediaire-financier</w:t>
        </w:r>
      </w:hyperlink>
      <w:r w:rsidRPr="00A31F2B">
        <w:rPr>
          <w:sz w:val="28"/>
          <w:szCs w:val="28"/>
          <w:lang w:val="fr-BE"/>
        </w:rPr>
        <w:t>)</w:t>
      </w:r>
    </w:p>
    <w:p w:rsidR="002A34C9" w:rsidRPr="00A31F2B" w:rsidRDefault="002A34C9" w:rsidP="00E74574">
      <w:pPr>
        <w:spacing w:line="276" w:lineRule="auto"/>
        <w:jc w:val="both"/>
        <w:rPr>
          <w:sz w:val="28"/>
          <w:szCs w:val="28"/>
        </w:rPr>
      </w:pPr>
      <w:r w:rsidRPr="00A31F2B">
        <w:rPr>
          <w:sz w:val="28"/>
          <w:szCs w:val="28"/>
        </w:rPr>
        <w:t xml:space="preserve">Les intermédiaires financiers s'interposent entre les agents économiques en ajustant les capacités de financement de certains agents (constituées par une épargne inutilisée) à la demande d’accès aux services. La nécessité de leur apparition est née des imperfections et des incomplétudes de marché. Ils doivent leur </w:t>
      </w:r>
      <w:r w:rsidR="009506DB" w:rsidRPr="00A31F2B">
        <w:rPr>
          <w:sz w:val="28"/>
          <w:szCs w:val="28"/>
        </w:rPr>
        <w:t>existence à</w:t>
      </w:r>
      <w:r w:rsidRPr="00A31F2B">
        <w:rPr>
          <w:sz w:val="28"/>
          <w:szCs w:val="28"/>
        </w:rPr>
        <w:t xml:space="preserve"> 4 éléments, ils permettent </w:t>
      </w:r>
      <w:r w:rsidR="00332C21" w:rsidRPr="00A31F2B">
        <w:rPr>
          <w:sz w:val="28"/>
          <w:szCs w:val="28"/>
        </w:rPr>
        <w:t>les économies</w:t>
      </w:r>
      <w:r w:rsidRPr="00A31F2B">
        <w:rPr>
          <w:sz w:val="28"/>
          <w:szCs w:val="28"/>
        </w:rPr>
        <w:t xml:space="preserve"> d'échelles, la diversification du risque, la réduction des coûts de transaction et </w:t>
      </w:r>
      <w:r w:rsidR="00332C21" w:rsidRPr="00A31F2B">
        <w:rPr>
          <w:sz w:val="28"/>
          <w:szCs w:val="28"/>
        </w:rPr>
        <w:t>la réduction</w:t>
      </w:r>
      <w:r w:rsidRPr="00A31F2B">
        <w:rPr>
          <w:sz w:val="28"/>
          <w:szCs w:val="28"/>
        </w:rPr>
        <w:t xml:space="preserve"> des asymétries d'information (Claudia Hanson &amp;WimVan Damme, 2011).</w:t>
      </w:r>
    </w:p>
    <w:p w:rsidR="005F76BC" w:rsidRPr="00A31F2B" w:rsidRDefault="005F76BC" w:rsidP="00E74574">
      <w:pPr>
        <w:spacing w:line="276" w:lineRule="auto"/>
        <w:jc w:val="both"/>
        <w:rPr>
          <w:sz w:val="18"/>
          <w:szCs w:val="28"/>
        </w:rPr>
      </w:pPr>
    </w:p>
    <w:p w:rsidR="005F76BC" w:rsidRPr="00A31F2B" w:rsidRDefault="005F76BC" w:rsidP="005F76BC">
      <w:pPr>
        <w:spacing w:line="276" w:lineRule="auto"/>
        <w:rPr>
          <w:sz w:val="28"/>
          <w:szCs w:val="28"/>
        </w:rPr>
      </w:pPr>
      <w:r w:rsidRPr="00A31F2B">
        <w:rPr>
          <w:sz w:val="28"/>
          <w:szCs w:val="28"/>
        </w:rPr>
        <w:t xml:space="preserve">Il sied de relever le processus de mise en place des structures d’intermédiation pour le </w:t>
      </w:r>
      <w:r w:rsidR="007B5EF0" w:rsidRPr="00A31F2B">
        <w:rPr>
          <w:sz w:val="28"/>
          <w:szCs w:val="28"/>
        </w:rPr>
        <w:t>prépaiement des</w:t>
      </w:r>
      <w:r w:rsidRPr="00A31F2B">
        <w:rPr>
          <w:sz w:val="28"/>
          <w:szCs w:val="28"/>
        </w:rPr>
        <w:t xml:space="preserve"> services et soins de santé par </w:t>
      </w:r>
      <w:r w:rsidR="007B5EF0" w:rsidRPr="00A31F2B">
        <w:rPr>
          <w:sz w:val="28"/>
          <w:szCs w:val="28"/>
        </w:rPr>
        <w:t>les ménages</w:t>
      </w:r>
      <w:r w:rsidRPr="00A31F2B">
        <w:rPr>
          <w:sz w:val="28"/>
          <w:szCs w:val="28"/>
        </w:rPr>
        <w:t xml:space="preserve"> quel que soit leur nature </w:t>
      </w:r>
      <w:r w:rsidR="007B5EF0" w:rsidRPr="00A31F2B">
        <w:rPr>
          <w:sz w:val="28"/>
          <w:szCs w:val="28"/>
        </w:rPr>
        <w:t>(assurance</w:t>
      </w:r>
      <w:r w:rsidRPr="00A31F2B">
        <w:rPr>
          <w:sz w:val="28"/>
          <w:szCs w:val="28"/>
        </w:rPr>
        <w:t xml:space="preserve"> santé, mutuelle) passe par une étude de </w:t>
      </w:r>
      <w:r w:rsidR="007B5EF0" w:rsidRPr="00A31F2B">
        <w:rPr>
          <w:sz w:val="28"/>
          <w:szCs w:val="28"/>
        </w:rPr>
        <w:t>faisabilité ayant pour but</w:t>
      </w:r>
      <w:r w:rsidRPr="00A31F2B">
        <w:rPr>
          <w:sz w:val="28"/>
          <w:szCs w:val="28"/>
        </w:rPr>
        <w:t xml:space="preserve"> d’apprécier la disponibilité de l’offre de soins assurable, de vérifier la pertinence du mécanisme de solidarité et de partage des risques </w:t>
      </w:r>
      <w:r w:rsidR="007B5EF0" w:rsidRPr="00A31F2B">
        <w:rPr>
          <w:sz w:val="28"/>
          <w:szCs w:val="28"/>
        </w:rPr>
        <w:t>et de</w:t>
      </w:r>
      <w:r w:rsidRPr="00A31F2B">
        <w:rPr>
          <w:sz w:val="28"/>
          <w:szCs w:val="28"/>
        </w:rPr>
        <w:t xml:space="preserve"> déterminer la propension à payer la cotisation à la mutuelle de santé pour cette population. </w:t>
      </w:r>
    </w:p>
    <w:p w:rsidR="00D105BC" w:rsidRPr="00A31F2B" w:rsidRDefault="00D105BC" w:rsidP="00E74574">
      <w:pPr>
        <w:pStyle w:val="Paragraphedeliste1"/>
        <w:spacing w:after="200" w:line="276" w:lineRule="auto"/>
        <w:ind w:left="0" w:right="283"/>
        <w:jc w:val="both"/>
        <w:rPr>
          <w:sz w:val="28"/>
          <w:szCs w:val="28"/>
        </w:rPr>
      </w:pPr>
      <w:r w:rsidRPr="00A31F2B">
        <w:rPr>
          <w:b/>
          <w:sz w:val="28"/>
          <w:szCs w:val="28"/>
        </w:rPr>
        <w:lastRenderedPageBreak/>
        <w:t>2° Le passage de l’</w:t>
      </w:r>
      <w:r w:rsidR="00043D89" w:rsidRPr="00A31F2B">
        <w:rPr>
          <w:b/>
          <w:sz w:val="28"/>
          <w:szCs w:val="28"/>
        </w:rPr>
        <w:t>adhésion</w:t>
      </w:r>
      <w:r w:rsidRPr="00A31F2B">
        <w:rPr>
          <w:b/>
          <w:sz w:val="28"/>
          <w:szCs w:val="28"/>
        </w:rPr>
        <w:t xml:space="preserve"> volontaire à l’obligation</w:t>
      </w:r>
      <w:r w:rsidRPr="00A31F2B">
        <w:rPr>
          <w:sz w:val="28"/>
          <w:szCs w:val="28"/>
        </w:rPr>
        <w:t xml:space="preserve"> : </w:t>
      </w:r>
    </w:p>
    <w:p w:rsidR="00D105BC" w:rsidRPr="00A31F2B" w:rsidRDefault="00D105BC">
      <w:pPr>
        <w:spacing w:line="276" w:lineRule="auto"/>
        <w:jc w:val="both"/>
        <w:rPr>
          <w:sz w:val="28"/>
          <w:szCs w:val="28"/>
        </w:rPr>
      </w:pPr>
      <w:r w:rsidRPr="00A31F2B">
        <w:rPr>
          <w:sz w:val="28"/>
          <w:szCs w:val="28"/>
        </w:rPr>
        <w:t xml:space="preserve">Ainsi est-il stipulé dans la section 33 que « toute personne résidant au Rwanda sera couverte par le système d’assurance maladie. Tout étranger entrant dans le pays ou sur le territoire du Rwanda sera également couvert par une assurance maladie pendant une période </w:t>
      </w:r>
      <w:r w:rsidR="007B5EF0" w:rsidRPr="00A31F2B">
        <w:rPr>
          <w:sz w:val="28"/>
          <w:szCs w:val="28"/>
        </w:rPr>
        <w:t>maximale de</w:t>
      </w:r>
      <w:r w:rsidRPr="00A31F2B">
        <w:rPr>
          <w:sz w:val="28"/>
          <w:szCs w:val="28"/>
        </w:rPr>
        <w:t xml:space="preserve"> 15 (quinze) jours ». Les mutuelles se sont multipliées à une vitesse étonnante, ce qui laisse suggérer que les communautés reconnaissent que le principal obstacle à l’accès aux soins de santé est le cout que l’usager doit </w:t>
      </w:r>
      <w:r w:rsidR="007B5EF0" w:rsidRPr="00A31F2B">
        <w:rPr>
          <w:sz w:val="28"/>
          <w:szCs w:val="28"/>
        </w:rPr>
        <w:t>payer de</w:t>
      </w:r>
      <w:r w:rsidRPr="00A31F2B">
        <w:rPr>
          <w:sz w:val="28"/>
          <w:szCs w:val="28"/>
        </w:rPr>
        <w:t xml:space="preserve"> sa proche. Actuellement, 92 % de la population est couvert par une assurance maladie (OMS-AFRO, 2014).</w:t>
      </w:r>
    </w:p>
    <w:p w:rsidR="00D105BC" w:rsidRPr="00A31F2B" w:rsidRDefault="00D105BC">
      <w:pPr>
        <w:spacing w:line="276" w:lineRule="auto"/>
        <w:jc w:val="both"/>
        <w:rPr>
          <w:b/>
          <w:sz w:val="28"/>
          <w:szCs w:val="28"/>
        </w:rPr>
      </w:pPr>
    </w:p>
    <w:p w:rsidR="00043D89" w:rsidRPr="00A31F2B" w:rsidRDefault="00043D89" w:rsidP="00E74574">
      <w:pPr>
        <w:pStyle w:val="Paragraphedeliste1"/>
        <w:spacing w:after="200" w:line="276" w:lineRule="auto"/>
        <w:ind w:left="0" w:right="283"/>
        <w:jc w:val="both"/>
        <w:rPr>
          <w:sz w:val="28"/>
          <w:szCs w:val="28"/>
        </w:rPr>
      </w:pPr>
      <w:r w:rsidRPr="00A31F2B">
        <w:rPr>
          <w:b/>
          <w:sz w:val="28"/>
          <w:szCs w:val="28"/>
        </w:rPr>
        <w:t>3° La contribution de l’Etat au financement des services et soins de santé en faveur de sa population selon leurs catégories</w:t>
      </w:r>
      <w:r w:rsidRPr="00A31F2B">
        <w:rPr>
          <w:sz w:val="28"/>
          <w:szCs w:val="28"/>
        </w:rPr>
        <w:t xml:space="preserve"> </w:t>
      </w:r>
    </w:p>
    <w:p w:rsidR="00043D89" w:rsidRPr="00A31F2B" w:rsidRDefault="00043D89" w:rsidP="00043D89">
      <w:pPr>
        <w:spacing w:line="276" w:lineRule="auto"/>
        <w:jc w:val="both"/>
        <w:rPr>
          <w:sz w:val="28"/>
          <w:szCs w:val="28"/>
        </w:rPr>
      </w:pPr>
      <w:r w:rsidRPr="00A31F2B">
        <w:rPr>
          <w:sz w:val="28"/>
          <w:szCs w:val="28"/>
        </w:rPr>
        <w:t xml:space="preserve">Quant au financement de la santé, il est généralement admis qu’une stratégie de financement efficiente doit pouvoir disposer des soutiens des pouvoirs </w:t>
      </w:r>
      <w:r w:rsidR="007B5EF0" w:rsidRPr="00A31F2B">
        <w:rPr>
          <w:sz w:val="28"/>
          <w:szCs w:val="28"/>
        </w:rPr>
        <w:t>publics car</w:t>
      </w:r>
      <w:r w:rsidRPr="00A31F2B">
        <w:rPr>
          <w:sz w:val="28"/>
          <w:szCs w:val="28"/>
        </w:rPr>
        <w:t xml:space="preserve"> elle détermine le montant du financement et la contribution de la population. Dans ce domaine, le Rwanda a lancé aussi d’importantes réformes en rapport avec la stratégie de financement de la santé. Ces reformes portent sur la mobilisation des ressources, leur allocation dans le secteur de la santé et les mécanismes d’achat stratégique des prestations envers les fournisseurs des soins. Ce pays a introduit un système d’imposition des taxes en faveur de la santé sur l’exploitation des ressources naturelles et sur d’autres activités commerciales.</w:t>
      </w:r>
    </w:p>
    <w:p w:rsidR="00043D89" w:rsidRPr="00A31F2B" w:rsidRDefault="00043D89" w:rsidP="00043D89">
      <w:pPr>
        <w:spacing w:line="276" w:lineRule="auto"/>
        <w:jc w:val="both"/>
        <w:rPr>
          <w:sz w:val="28"/>
          <w:szCs w:val="28"/>
        </w:rPr>
      </w:pPr>
    </w:p>
    <w:p w:rsidR="008C1C01" w:rsidRPr="00A31F2B" w:rsidRDefault="008C1C01" w:rsidP="008C1C01">
      <w:pPr>
        <w:spacing w:line="276" w:lineRule="auto"/>
        <w:jc w:val="both"/>
        <w:rPr>
          <w:sz w:val="28"/>
          <w:szCs w:val="28"/>
        </w:rPr>
      </w:pPr>
      <w:r w:rsidRPr="00A31F2B">
        <w:rPr>
          <w:sz w:val="28"/>
          <w:szCs w:val="28"/>
        </w:rPr>
        <w:t xml:space="preserve">La littérature nous renseigne que dans les pays à faibles ressources les gouvernements n’arrivent pas encore à garantir le financement adéquat de l’accès aux soins.  Les ménages contribuent directement au financement de la santé en payant les soins au moment et à l’endroit où ils sont reçus à travers un système de tarification des prestations à la charge des utilisateurs. La Stratégie de Renforcement du Système de Santé(SRSS) mise au point par le Ministère de la Santé Publique (MSP) et ses partenaires techniques et financiers (PTF) nous renseigne que, à cause </w:t>
      </w:r>
      <w:r w:rsidR="007B5EF0" w:rsidRPr="00A31F2B">
        <w:rPr>
          <w:sz w:val="28"/>
          <w:szCs w:val="28"/>
        </w:rPr>
        <w:t>du désengagement</w:t>
      </w:r>
      <w:r w:rsidRPr="00A31F2B">
        <w:rPr>
          <w:sz w:val="28"/>
          <w:szCs w:val="28"/>
        </w:rPr>
        <w:t xml:space="preserve"> progressif de l'Etat dans le financement du système de </w:t>
      </w:r>
      <w:r w:rsidR="007B5EF0" w:rsidRPr="00A31F2B">
        <w:rPr>
          <w:sz w:val="28"/>
          <w:szCs w:val="28"/>
        </w:rPr>
        <w:t>santé, une</w:t>
      </w:r>
      <w:r w:rsidRPr="00A31F2B">
        <w:rPr>
          <w:sz w:val="28"/>
          <w:szCs w:val="28"/>
        </w:rPr>
        <w:t xml:space="preserve"> taxation informelle et inéquitable s'est enraciné. Ce système est à la base de l'explosion des coûts des soins de santé et partant de l'accentuation de la pauvreté des ménages (MSP, 2006). </w:t>
      </w:r>
    </w:p>
    <w:p w:rsidR="008C1C01" w:rsidRPr="00A31F2B" w:rsidRDefault="008C1C01" w:rsidP="00043D89">
      <w:pPr>
        <w:spacing w:line="276" w:lineRule="auto"/>
        <w:jc w:val="both"/>
        <w:rPr>
          <w:sz w:val="28"/>
          <w:szCs w:val="28"/>
        </w:rPr>
      </w:pPr>
    </w:p>
    <w:p w:rsidR="00383362" w:rsidRPr="00A31F2B" w:rsidRDefault="00383362" w:rsidP="00C372F4">
      <w:pPr>
        <w:pStyle w:val="Notedebasdepage"/>
        <w:spacing w:line="276" w:lineRule="auto"/>
        <w:jc w:val="both"/>
        <w:rPr>
          <w:sz w:val="28"/>
          <w:szCs w:val="28"/>
        </w:rPr>
      </w:pPr>
      <w:r w:rsidRPr="00A31F2B">
        <w:rPr>
          <w:sz w:val="28"/>
          <w:szCs w:val="28"/>
        </w:rPr>
        <w:t xml:space="preserve">Bien que n’étant pas la seule condition garantissant des résultats, le financement durable et prévisible du secteur de la santé est le plus important des piliers </w:t>
      </w:r>
      <w:r w:rsidRPr="00A31F2B">
        <w:rPr>
          <w:sz w:val="28"/>
          <w:szCs w:val="28"/>
        </w:rPr>
        <w:lastRenderedPageBreak/>
        <w:t xml:space="preserve">permettant la construction de systèmes de santé viables et une mesure décisive dans l’amélioration de l'accès équitable aux services de santé. C’est dans cette perspective que le Gouvernement multiplie des initiatives dans le secteur de la santé dans le cadre de l’amélioration du développement humain pour réaliser le potentiel économique du pays et endiguer la pauvreté. </w:t>
      </w:r>
    </w:p>
    <w:p w:rsidR="00383362" w:rsidRPr="00A31F2B" w:rsidRDefault="00383362" w:rsidP="00C372F4">
      <w:pPr>
        <w:pStyle w:val="Notedebasdepage"/>
        <w:spacing w:line="276" w:lineRule="auto"/>
        <w:jc w:val="both"/>
        <w:rPr>
          <w:sz w:val="28"/>
          <w:szCs w:val="28"/>
        </w:rPr>
      </w:pPr>
    </w:p>
    <w:p w:rsidR="008C1F7C" w:rsidRPr="00A31F2B" w:rsidRDefault="008C1F7C" w:rsidP="00C372F4">
      <w:pPr>
        <w:spacing w:line="276" w:lineRule="auto"/>
        <w:jc w:val="both"/>
        <w:rPr>
          <w:sz w:val="28"/>
          <w:szCs w:val="28"/>
        </w:rPr>
      </w:pPr>
      <w:r w:rsidRPr="00A31F2B">
        <w:rPr>
          <w:sz w:val="28"/>
          <w:szCs w:val="28"/>
        </w:rPr>
        <w:t xml:space="preserve">L’effectivité de la couverture sanitaire sera de mise lorsque cette action de prévoyance s’étendra sur une large partie de la population. Cependant, le modèle mutualiste connait des limites de plusieurs ordres. L’inscription </w:t>
      </w:r>
      <w:r w:rsidR="007B5EF0" w:rsidRPr="00A31F2B">
        <w:rPr>
          <w:sz w:val="28"/>
          <w:szCs w:val="28"/>
        </w:rPr>
        <w:t>volontaire est</w:t>
      </w:r>
      <w:r w:rsidRPr="00A31F2B">
        <w:rPr>
          <w:sz w:val="28"/>
          <w:szCs w:val="28"/>
        </w:rPr>
        <w:t xml:space="preserve"> un obstacle à une affiliation plus massive dans un contexte ou le pouvoir d’achat des ménages, confrontés à des multiples besoins, reste très limite.  </w:t>
      </w:r>
    </w:p>
    <w:p w:rsidR="008C1F7C" w:rsidRPr="00A31F2B" w:rsidRDefault="008C1F7C" w:rsidP="00C372F4">
      <w:pPr>
        <w:spacing w:line="276" w:lineRule="auto"/>
        <w:jc w:val="both"/>
        <w:rPr>
          <w:sz w:val="28"/>
          <w:szCs w:val="28"/>
        </w:rPr>
      </w:pPr>
    </w:p>
    <w:p w:rsidR="008C1F7C" w:rsidRPr="00A31F2B" w:rsidRDefault="008C1F7C" w:rsidP="00C372F4">
      <w:pPr>
        <w:spacing w:line="276" w:lineRule="auto"/>
        <w:jc w:val="both"/>
        <w:rPr>
          <w:sz w:val="28"/>
          <w:szCs w:val="28"/>
        </w:rPr>
      </w:pPr>
      <w:r w:rsidRPr="00A31F2B">
        <w:rPr>
          <w:sz w:val="28"/>
          <w:szCs w:val="28"/>
        </w:rPr>
        <w:t xml:space="preserve">C’est pour cette raison que la RDC a opté </w:t>
      </w:r>
      <w:r w:rsidR="007B5EF0" w:rsidRPr="00A31F2B">
        <w:rPr>
          <w:sz w:val="28"/>
          <w:szCs w:val="28"/>
        </w:rPr>
        <w:t>pour l’extension</w:t>
      </w:r>
      <w:r w:rsidRPr="00A31F2B">
        <w:rPr>
          <w:sz w:val="28"/>
          <w:szCs w:val="28"/>
        </w:rPr>
        <w:t xml:space="preserve"> progressive des mécanismes de couverture de la population, chaque catégorie sociale devant être pris en charge selon les modalités appropriées : les fonctionnaires et </w:t>
      </w:r>
      <w:r w:rsidR="007B5EF0" w:rsidRPr="00A31F2B">
        <w:rPr>
          <w:sz w:val="28"/>
          <w:szCs w:val="28"/>
        </w:rPr>
        <w:t>agents de</w:t>
      </w:r>
      <w:r w:rsidRPr="00A31F2B">
        <w:rPr>
          <w:sz w:val="28"/>
          <w:szCs w:val="28"/>
        </w:rPr>
        <w:t xml:space="preserve"> l’Etat ainsi que les employés du secteur formel partant de leur rémunération, les vulnérables et indigents </w:t>
      </w:r>
      <w:r w:rsidR="007B5EF0" w:rsidRPr="00A31F2B">
        <w:rPr>
          <w:sz w:val="28"/>
          <w:szCs w:val="28"/>
        </w:rPr>
        <w:t>par subvention</w:t>
      </w:r>
      <w:r w:rsidRPr="00A31F2B">
        <w:rPr>
          <w:sz w:val="28"/>
          <w:szCs w:val="28"/>
        </w:rPr>
        <w:t xml:space="preserve"> de l’Etat. Les réflexions sont en cours pour couvrir le secteur informel qui constitue une grande majorité de la population.   </w:t>
      </w:r>
    </w:p>
    <w:p w:rsidR="001F7B06" w:rsidRPr="00230EA4" w:rsidRDefault="001F7B06" w:rsidP="008C1F7C">
      <w:pPr>
        <w:jc w:val="both"/>
        <w:rPr>
          <w:rFonts w:ascii="Tahoma" w:hAnsi="Tahoma" w:cs="Tahoma"/>
          <w:sz w:val="2"/>
        </w:rPr>
      </w:pPr>
    </w:p>
    <w:p w:rsidR="004F31EC" w:rsidRPr="00E74574" w:rsidRDefault="004F31EC" w:rsidP="004F31EC">
      <w:pPr>
        <w:pStyle w:val="Titre2"/>
      </w:pPr>
      <w:bookmarkStart w:id="30" w:name="_Toc59012915"/>
      <w:r>
        <w:t xml:space="preserve">1.4. </w:t>
      </w:r>
      <w:r w:rsidRPr="004F31EC">
        <w:t>PREPAIEMENT DES SOINS ET ECONOMIE DES MENAGES</w:t>
      </w:r>
      <w:bookmarkEnd w:id="30"/>
    </w:p>
    <w:p w:rsidR="000D3AE2" w:rsidRPr="00A31F2B" w:rsidRDefault="000D3AE2" w:rsidP="000D3AE2">
      <w:pPr>
        <w:spacing w:line="276" w:lineRule="auto"/>
        <w:jc w:val="both"/>
        <w:rPr>
          <w:sz w:val="28"/>
        </w:rPr>
      </w:pPr>
      <w:r w:rsidRPr="00A31F2B">
        <w:rPr>
          <w:sz w:val="28"/>
        </w:rPr>
        <w:t xml:space="preserve">Nous pouvons ainsi dire que dans les pays à faibles revenus, les mécanismes de paiement des soins </w:t>
      </w:r>
      <w:r w:rsidR="007B5EF0" w:rsidRPr="00A31F2B">
        <w:rPr>
          <w:sz w:val="28"/>
        </w:rPr>
        <w:t>sont</w:t>
      </w:r>
      <w:r w:rsidRPr="00A31F2B">
        <w:rPr>
          <w:sz w:val="28"/>
        </w:rPr>
        <w:t xml:space="preserve"> à prendre en comptes dans l’amélioration de la survie de la famille car les dépenses des services et soins de santé sont plus contraignantes que les autres courantes telles l’alimentation. De ce fait la protection sociale doit être considérée comme contribuant à l’amélioration du capital humain et de l’accroissement de sa productivité</w:t>
      </w:r>
      <w:r w:rsidR="002127AD" w:rsidRPr="00A31F2B">
        <w:rPr>
          <w:sz w:val="28"/>
        </w:rPr>
        <w:t xml:space="preserve"> dans la perspective de</w:t>
      </w:r>
      <w:r w:rsidR="002127AD" w:rsidRPr="00A31F2B">
        <w:rPr>
          <w:color w:val="000000" w:themeColor="text1"/>
          <w:sz w:val="28"/>
        </w:rPr>
        <w:t xml:space="preserve"> lutte contre la pauvreté et l’exclusion sociale.</w:t>
      </w:r>
    </w:p>
    <w:p w:rsidR="000D3AE2" w:rsidRPr="00A31F2B" w:rsidRDefault="000D3AE2" w:rsidP="004F31EC">
      <w:pPr>
        <w:spacing w:line="276" w:lineRule="auto"/>
        <w:jc w:val="both"/>
        <w:rPr>
          <w:sz w:val="16"/>
        </w:rPr>
      </w:pPr>
    </w:p>
    <w:p w:rsidR="001F7B06" w:rsidRPr="00A31F2B" w:rsidRDefault="002127AD" w:rsidP="00921F34">
      <w:pPr>
        <w:spacing w:line="276" w:lineRule="auto"/>
        <w:jc w:val="both"/>
        <w:rPr>
          <w:color w:val="000000" w:themeColor="text1"/>
          <w:sz w:val="28"/>
        </w:rPr>
      </w:pPr>
      <w:r w:rsidRPr="00A31F2B">
        <w:rPr>
          <w:rFonts w:eastAsia="MS Mincho"/>
          <w:color w:val="000000"/>
          <w:sz w:val="28"/>
        </w:rPr>
        <w:t>P</w:t>
      </w:r>
      <w:r w:rsidR="00921F34" w:rsidRPr="00A31F2B">
        <w:rPr>
          <w:rFonts w:eastAsia="MS Mincho"/>
          <w:color w:val="000000"/>
          <w:sz w:val="28"/>
        </w:rPr>
        <w:t>lusieurs évidences montrent l</w:t>
      </w:r>
      <w:r w:rsidR="00E34617" w:rsidRPr="00A31F2B">
        <w:rPr>
          <w:rFonts w:eastAsia="MS Mincho"/>
          <w:color w:val="000000"/>
          <w:sz w:val="28"/>
        </w:rPr>
        <w:t>a</w:t>
      </w:r>
      <w:r w:rsidR="00921F34" w:rsidRPr="00A31F2B">
        <w:rPr>
          <w:rFonts w:eastAsia="MS Mincho"/>
          <w:color w:val="000000"/>
          <w:sz w:val="28"/>
        </w:rPr>
        <w:t xml:space="preserve"> plus-value des prépaiements des services et soins de santé. Pour</w:t>
      </w:r>
      <w:r w:rsidRPr="00A31F2B">
        <w:rPr>
          <w:rFonts w:eastAsia="MS Mincho"/>
          <w:color w:val="000000"/>
          <w:sz w:val="28"/>
        </w:rPr>
        <w:t xml:space="preserve"> le Ministère de la santé publique, la faiblesse de l’utilisation des services des soins est due </w:t>
      </w:r>
      <w:r w:rsidR="00921F34" w:rsidRPr="00A31F2B">
        <w:rPr>
          <w:rFonts w:eastAsia="MS Mincho"/>
          <w:color w:val="000000"/>
          <w:sz w:val="28"/>
        </w:rPr>
        <w:t xml:space="preserve">entre autres </w:t>
      </w:r>
      <w:r w:rsidR="007B5EF0" w:rsidRPr="00A31F2B">
        <w:rPr>
          <w:rFonts w:eastAsia="MS Mincho"/>
          <w:color w:val="000000"/>
          <w:sz w:val="28"/>
        </w:rPr>
        <w:t>à l’absence</w:t>
      </w:r>
      <w:r w:rsidRPr="00A31F2B">
        <w:rPr>
          <w:rFonts w:eastAsia="MS Mincho"/>
          <w:color w:val="000000"/>
          <w:sz w:val="28"/>
        </w:rPr>
        <w:t xml:space="preserve"> des mécanismes de partage des risques entrainant le paiement direct</w:t>
      </w:r>
      <w:r w:rsidR="00921F34" w:rsidRPr="00A31F2B">
        <w:rPr>
          <w:rFonts w:eastAsia="MS Mincho"/>
          <w:color w:val="000000"/>
          <w:sz w:val="28"/>
        </w:rPr>
        <w:t xml:space="preserve"> </w:t>
      </w:r>
      <w:r w:rsidR="007B5EF0" w:rsidRPr="00A31F2B">
        <w:rPr>
          <w:rFonts w:eastAsia="MS Mincho"/>
          <w:color w:val="000000"/>
          <w:sz w:val="28"/>
        </w:rPr>
        <w:t>et à</w:t>
      </w:r>
      <w:r w:rsidR="00921F34" w:rsidRPr="00A31F2B">
        <w:rPr>
          <w:rFonts w:eastAsia="MS Mincho"/>
          <w:color w:val="000000"/>
          <w:sz w:val="28"/>
        </w:rPr>
        <w:t xml:space="preserve"> </w:t>
      </w:r>
      <w:r w:rsidRPr="00A31F2B">
        <w:rPr>
          <w:rFonts w:eastAsia="MS Mincho"/>
          <w:sz w:val="28"/>
        </w:rPr>
        <w:t>l'</w:t>
      </w:r>
      <w:r w:rsidRPr="00A31F2B">
        <w:rPr>
          <w:rFonts w:eastAsia="MS Mincho"/>
          <w:sz w:val="28"/>
          <w:lang w:val="fr-BE"/>
        </w:rPr>
        <w:t xml:space="preserve">absence de mécanisme de protection de risque social </w:t>
      </w:r>
      <w:r w:rsidR="00921F34" w:rsidRPr="00A31F2B">
        <w:rPr>
          <w:rFonts w:eastAsia="MS Mincho"/>
          <w:sz w:val="28"/>
          <w:lang w:val="fr-BE"/>
        </w:rPr>
        <w:t>(</w:t>
      </w:r>
      <w:r w:rsidRPr="00A31F2B">
        <w:rPr>
          <w:rFonts w:eastAsia="MS Mincho"/>
          <w:sz w:val="28"/>
          <w:lang w:val="fr-BE"/>
        </w:rPr>
        <w:t>MSP, 2016).</w:t>
      </w:r>
      <w:r w:rsidR="00921F34" w:rsidRPr="00A31F2B">
        <w:rPr>
          <w:rFonts w:eastAsia="MS Mincho"/>
          <w:sz w:val="28"/>
          <w:lang w:val="fr-BE"/>
        </w:rPr>
        <w:t xml:space="preserve"> </w:t>
      </w:r>
      <w:r w:rsidR="007B5EF0" w:rsidRPr="00A31F2B">
        <w:rPr>
          <w:color w:val="000000" w:themeColor="text1"/>
          <w:sz w:val="28"/>
        </w:rPr>
        <w:t>Selon l’OMS</w:t>
      </w:r>
      <w:r w:rsidR="00921F34" w:rsidRPr="00A31F2B">
        <w:rPr>
          <w:color w:val="000000" w:themeColor="text1"/>
          <w:sz w:val="28"/>
        </w:rPr>
        <w:t>-Afro</w:t>
      </w:r>
      <w:r w:rsidR="001F7B06" w:rsidRPr="00A31F2B">
        <w:rPr>
          <w:color w:val="000000" w:themeColor="text1"/>
          <w:sz w:val="28"/>
        </w:rPr>
        <w:t xml:space="preserve">, </w:t>
      </w:r>
      <w:r w:rsidRPr="00A31F2B">
        <w:rPr>
          <w:color w:val="000000" w:themeColor="text1"/>
          <w:sz w:val="28"/>
        </w:rPr>
        <w:t xml:space="preserve">les montants exigés avant l’accès aux soins peuvent absorber tout l’argent dont disposent de ménages et les forcer à emprunter, les enfonçant davantage dans la pauvreté </w:t>
      </w:r>
      <w:r w:rsidR="001F7B06" w:rsidRPr="00A31F2B">
        <w:rPr>
          <w:color w:val="000000" w:themeColor="text1"/>
          <w:sz w:val="28"/>
        </w:rPr>
        <w:t>(OMS-AFRO, 2014).</w:t>
      </w:r>
      <w:r w:rsidRPr="00A31F2B">
        <w:rPr>
          <w:color w:val="000000" w:themeColor="text1"/>
          <w:sz w:val="28"/>
        </w:rPr>
        <w:t xml:space="preserve"> </w:t>
      </w:r>
      <w:r w:rsidR="00921F34" w:rsidRPr="00A31F2B">
        <w:rPr>
          <w:color w:val="000000" w:themeColor="text1"/>
          <w:sz w:val="28"/>
        </w:rPr>
        <w:t>Ensor et Ronoh</w:t>
      </w:r>
      <w:r w:rsidRPr="00A31F2B">
        <w:rPr>
          <w:color w:val="000000" w:themeColor="text1"/>
          <w:sz w:val="28"/>
        </w:rPr>
        <w:t xml:space="preserve"> </w:t>
      </w:r>
      <w:r w:rsidR="00921F34" w:rsidRPr="00A31F2B">
        <w:rPr>
          <w:color w:val="000000" w:themeColor="text1"/>
          <w:sz w:val="28"/>
        </w:rPr>
        <w:t xml:space="preserve">ont trouvé que </w:t>
      </w:r>
      <w:r w:rsidRPr="00A31F2B">
        <w:rPr>
          <w:color w:val="000000" w:themeColor="text1"/>
          <w:sz w:val="28"/>
        </w:rPr>
        <w:t xml:space="preserve">les dépenses de santé peuvent plonger les familles dans la pauvreté ou les forcer à développer des stratégies d’adaptation risquées (Ensor &amp; Ronoh 2005). L’enquête 1-2-3 </w:t>
      </w:r>
      <w:r w:rsidR="00921F34" w:rsidRPr="00A31F2B">
        <w:rPr>
          <w:color w:val="000000" w:themeColor="text1"/>
          <w:sz w:val="28"/>
        </w:rPr>
        <w:t>a montré q</w:t>
      </w:r>
      <w:r w:rsidRPr="00A31F2B">
        <w:rPr>
          <w:color w:val="000000" w:themeColor="text1"/>
          <w:sz w:val="28"/>
        </w:rPr>
        <w:t xml:space="preserve">ue la précarité des revenus de </w:t>
      </w:r>
      <w:r w:rsidRPr="00A31F2B">
        <w:rPr>
          <w:color w:val="000000" w:themeColor="text1"/>
          <w:sz w:val="28"/>
        </w:rPr>
        <w:lastRenderedPageBreak/>
        <w:t>la population accentue la pauvreté, la misère et l’iniquité dans l’accès et l’utilisation de services sociaux de base (INS, 2012)</w:t>
      </w:r>
      <w:r w:rsidR="00921F34" w:rsidRPr="00A31F2B">
        <w:rPr>
          <w:color w:val="000000" w:themeColor="text1"/>
          <w:sz w:val="28"/>
        </w:rPr>
        <w:t>.</w:t>
      </w:r>
      <w:r w:rsidRPr="00A31F2B">
        <w:rPr>
          <w:color w:val="000000" w:themeColor="text1"/>
          <w:sz w:val="28"/>
        </w:rPr>
        <w:t xml:space="preserve"> </w:t>
      </w:r>
      <w:r w:rsidR="001F7B06" w:rsidRPr="00A31F2B">
        <w:rPr>
          <w:color w:val="000000" w:themeColor="text1"/>
          <w:sz w:val="28"/>
        </w:rPr>
        <w:t>La promotion de paiements anticipatifs constitue une action de prévoyance qui évite aux ménages de payer de leur poche les soins quand ils en ont besoin</w:t>
      </w:r>
    </w:p>
    <w:p w:rsidR="00C372F4" w:rsidRPr="00A31F2B" w:rsidRDefault="00C372F4" w:rsidP="00921F34">
      <w:pPr>
        <w:spacing w:line="276" w:lineRule="auto"/>
        <w:jc w:val="both"/>
        <w:rPr>
          <w:rFonts w:eastAsia="MS Mincho"/>
          <w:sz w:val="28"/>
          <w:lang w:val="fr-BE"/>
        </w:rPr>
      </w:pPr>
    </w:p>
    <w:p w:rsidR="001F7B06" w:rsidRPr="00A31F2B" w:rsidRDefault="001F7B06" w:rsidP="000338BB">
      <w:pPr>
        <w:spacing w:line="276" w:lineRule="auto"/>
        <w:jc w:val="both"/>
        <w:rPr>
          <w:rFonts w:eastAsia="MS Mincho"/>
          <w:color w:val="000000"/>
          <w:sz w:val="6"/>
        </w:rPr>
      </w:pPr>
    </w:p>
    <w:p w:rsidR="00A35234" w:rsidRPr="00A31F2B" w:rsidRDefault="000338BB" w:rsidP="004F31EC">
      <w:pPr>
        <w:spacing w:line="276" w:lineRule="auto"/>
        <w:jc w:val="both"/>
        <w:rPr>
          <w:sz w:val="28"/>
        </w:rPr>
      </w:pPr>
      <w:r w:rsidRPr="00A31F2B">
        <w:rPr>
          <w:sz w:val="28"/>
        </w:rPr>
        <w:t>Etant donné que p</w:t>
      </w:r>
      <w:r w:rsidR="00A35234" w:rsidRPr="00A31F2B">
        <w:rPr>
          <w:sz w:val="28"/>
        </w:rPr>
        <w:t xml:space="preserve">ayer ses soins est une </w:t>
      </w:r>
      <w:r w:rsidRPr="00A31F2B">
        <w:rPr>
          <w:sz w:val="28"/>
        </w:rPr>
        <w:t xml:space="preserve">décision capitale pour les ménages, </w:t>
      </w:r>
      <w:r w:rsidR="001F7B06" w:rsidRPr="00A31F2B">
        <w:rPr>
          <w:sz w:val="28"/>
        </w:rPr>
        <w:t>les alternatives de réduction des paiements directs de</w:t>
      </w:r>
      <w:r w:rsidR="00A35234" w:rsidRPr="00A31F2B">
        <w:rPr>
          <w:sz w:val="28"/>
        </w:rPr>
        <w:t xml:space="preserve">vra mettre à </w:t>
      </w:r>
      <w:r w:rsidR="007B5EF0" w:rsidRPr="00A31F2B">
        <w:rPr>
          <w:sz w:val="28"/>
        </w:rPr>
        <w:t>contribution plusieurs</w:t>
      </w:r>
      <w:r w:rsidR="00A35234" w:rsidRPr="00A31F2B">
        <w:rPr>
          <w:sz w:val="28"/>
        </w:rPr>
        <w:t xml:space="preserve"> </w:t>
      </w:r>
      <w:r w:rsidR="001F7B06" w:rsidRPr="00A31F2B">
        <w:rPr>
          <w:sz w:val="28"/>
        </w:rPr>
        <w:t>secteurs</w:t>
      </w:r>
      <w:r w:rsidR="00A35234" w:rsidRPr="00A31F2B">
        <w:rPr>
          <w:sz w:val="28"/>
        </w:rPr>
        <w:t> :</w:t>
      </w:r>
    </w:p>
    <w:p w:rsidR="00A35234" w:rsidRPr="00A31F2B" w:rsidRDefault="00A35234" w:rsidP="004F31EC">
      <w:pPr>
        <w:spacing w:line="276" w:lineRule="auto"/>
        <w:jc w:val="both"/>
        <w:rPr>
          <w:sz w:val="28"/>
        </w:rPr>
      </w:pPr>
      <w:r w:rsidRPr="00A31F2B">
        <w:rPr>
          <w:sz w:val="28"/>
        </w:rPr>
        <w:t>1°Le secteur économique en ce qui concerne la création et l’allocation des ressources de ménages sur les priorités en rapport avec la vie de la famille ;</w:t>
      </w:r>
    </w:p>
    <w:p w:rsidR="004E57AA" w:rsidRPr="00A31F2B" w:rsidRDefault="00A35234" w:rsidP="004F31EC">
      <w:pPr>
        <w:spacing w:line="276" w:lineRule="auto"/>
        <w:jc w:val="both"/>
        <w:rPr>
          <w:sz w:val="28"/>
        </w:rPr>
      </w:pPr>
      <w:r w:rsidRPr="00A31F2B">
        <w:rPr>
          <w:sz w:val="28"/>
        </w:rPr>
        <w:t>2°Le secteur de la santé au regard de l</w:t>
      </w:r>
      <w:r w:rsidR="004F31EC" w:rsidRPr="00A31F2B">
        <w:rPr>
          <w:sz w:val="28"/>
        </w:rPr>
        <w:t xml:space="preserve">a perspective de la couverture sanitaire universelle </w:t>
      </w:r>
      <w:r w:rsidRPr="00A31F2B">
        <w:rPr>
          <w:sz w:val="28"/>
        </w:rPr>
        <w:t xml:space="preserve">qui </w:t>
      </w:r>
      <w:r w:rsidR="004F31EC" w:rsidRPr="00A31F2B">
        <w:rPr>
          <w:sz w:val="28"/>
        </w:rPr>
        <w:t xml:space="preserve">veut que </w:t>
      </w:r>
      <w:r w:rsidR="00E34617" w:rsidRPr="00A31F2B">
        <w:rPr>
          <w:sz w:val="28"/>
        </w:rPr>
        <w:t xml:space="preserve">toute </w:t>
      </w:r>
      <w:r w:rsidR="004E57AA" w:rsidRPr="00A31F2B">
        <w:rPr>
          <w:sz w:val="28"/>
        </w:rPr>
        <w:t xml:space="preserve">personne devrait </w:t>
      </w:r>
      <w:r w:rsidR="004F31EC" w:rsidRPr="00A31F2B">
        <w:rPr>
          <w:sz w:val="28"/>
        </w:rPr>
        <w:t>avoir accès aux services de santé dont il a besoin sans être réduit à la pauvreté en raison de leur coût excessif</w:t>
      </w:r>
      <w:r w:rsidR="00E34617" w:rsidRPr="00A31F2B">
        <w:rPr>
          <w:sz w:val="28"/>
        </w:rPr>
        <w:t> ;</w:t>
      </w:r>
    </w:p>
    <w:p w:rsidR="004F31EC" w:rsidRPr="00A31F2B" w:rsidRDefault="004E57AA" w:rsidP="00C372F4">
      <w:pPr>
        <w:spacing w:line="276" w:lineRule="auto"/>
        <w:jc w:val="both"/>
        <w:rPr>
          <w:sz w:val="28"/>
        </w:rPr>
      </w:pPr>
      <w:r w:rsidRPr="00A31F2B">
        <w:rPr>
          <w:sz w:val="28"/>
        </w:rPr>
        <w:t xml:space="preserve">3°Le secteur de la protection sociale pour mettre au point les instruments appropriés de lutte contre la pauvreté, l'inégalité et la vulnérabilité par une politique sociale qui </w:t>
      </w:r>
      <w:r w:rsidR="004F31EC" w:rsidRPr="00A31F2B">
        <w:rPr>
          <w:sz w:val="28"/>
        </w:rPr>
        <w:t>garanti</w:t>
      </w:r>
      <w:r w:rsidRPr="00A31F2B">
        <w:rPr>
          <w:sz w:val="28"/>
        </w:rPr>
        <w:t>t</w:t>
      </w:r>
      <w:r w:rsidR="004F31EC" w:rsidRPr="00A31F2B">
        <w:rPr>
          <w:sz w:val="28"/>
        </w:rPr>
        <w:t xml:space="preserve"> </w:t>
      </w:r>
      <w:r w:rsidRPr="00A31F2B">
        <w:rPr>
          <w:sz w:val="28"/>
        </w:rPr>
        <w:t>la</w:t>
      </w:r>
      <w:r w:rsidR="00A31F2B">
        <w:rPr>
          <w:sz w:val="28"/>
        </w:rPr>
        <w:t xml:space="preserve"> </w:t>
      </w:r>
      <w:r w:rsidR="00E34617" w:rsidRPr="00A31F2B">
        <w:rPr>
          <w:sz w:val="28"/>
        </w:rPr>
        <w:t>diminution</w:t>
      </w:r>
      <w:r w:rsidRPr="00A31F2B">
        <w:rPr>
          <w:sz w:val="28"/>
        </w:rPr>
        <w:t xml:space="preserve"> </w:t>
      </w:r>
      <w:r w:rsidR="007B5EF0" w:rsidRPr="00A31F2B">
        <w:rPr>
          <w:sz w:val="28"/>
        </w:rPr>
        <w:t>des ménages</w:t>
      </w:r>
      <w:r w:rsidR="004F31EC" w:rsidRPr="00A31F2B">
        <w:rPr>
          <w:sz w:val="28"/>
        </w:rPr>
        <w:t xml:space="preserve"> </w:t>
      </w:r>
      <w:r w:rsidRPr="00A31F2B">
        <w:rPr>
          <w:sz w:val="28"/>
        </w:rPr>
        <w:t xml:space="preserve">qui </w:t>
      </w:r>
      <w:r w:rsidR="004F31EC" w:rsidRPr="00A31F2B">
        <w:rPr>
          <w:sz w:val="28"/>
        </w:rPr>
        <w:t>contribuent directement au financement de la santé en payant les soins au moment et à l’endr</w:t>
      </w:r>
      <w:r w:rsidR="00E34617" w:rsidRPr="00A31F2B">
        <w:rPr>
          <w:sz w:val="28"/>
        </w:rPr>
        <w:t>oit où ils sont reçus à travers</w:t>
      </w:r>
      <w:r w:rsidR="00C372F4" w:rsidRPr="00A31F2B">
        <w:rPr>
          <w:sz w:val="28"/>
        </w:rPr>
        <w:t>.  Le Gouvernement fai</w:t>
      </w:r>
      <w:r w:rsidR="004F31EC" w:rsidRPr="00A31F2B">
        <w:rPr>
          <w:sz w:val="28"/>
        </w:rPr>
        <w:t>t de la mise en place des socles de protection sociale une priorité pour que tous les mécanismes de protection sociale soient développés et fassent partie intégrante des stratégies nationales pour un développement durable, équitable et inclusif (PNPS, 2014).</w:t>
      </w:r>
    </w:p>
    <w:p w:rsidR="004F31EC" w:rsidRPr="00A31F2B" w:rsidRDefault="004F31EC" w:rsidP="004F31EC">
      <w:pPr>
        <w:spacing w:line="276" w:lineRule="auto"/>
        <w:jc w:val="both"/>
        <w:rPr>
          <w:sz w:val="10"/>
        </w:rPr>
      </w:pPr>
    </w:p>
    <w:p w:rsidR="0008726F" w:rsidRPr="00A31F2B" w:rsidRDefault="005D022E" w:rsidP="0008726F">
      <w:pPr>
        <w:autoSpaceDE w:val="0"/>
        <w:autoSpaceDN w:val="0"/>
        <w:adjustRightInd w:val="0"/>
        <w:spacing w:line="276" w:lineRule="auto"/>
        <w:jc w:val="both"/>
        <w:rPr>
          <w:sz w:val="28"/>
        </w:rPr>
      </w:pPr>
      <w:r w:rsidRPr="00A31F2B">
        <w:rPr>
          <w:sz w:val="28"/>
        </w:rPr>
        <w:t xml:space="preserve">En somme, le secteur de la Protection Sociale en RDC est </w:t>
      </w:r>
      <w:r w:rsidR="00841EA9" w:rsidRPr="00A31F2B">
        <w:rPr>
          <w:sz w:val="28"/>
        </w:rPr>
        <w:t>encore</w:t>
      </w:r>
      <w:r w:rsidRPr="00A31F2B">
        <w:rPr>
          <w:sz w:val="28"/>
        </w:rPr>
        <w:t xml:space="preserve"> préca</w:t>
      </w:r>
      <w:r w:rsidR="00841EA9" w:rsidRPr="00A31F2B">
        <w:rPr>
          <w:sz w:val="28"/>
        </w:rPr>
        <w:t xml:space="preserve">ire </w:t>
      </w:r>
      <w:r w:rsidRPr="00A31F2B">
        <w:rPr>
          <w:sz w:val="28"/>
        </w:rPr>
        <w:t>au regard du grand écart entre l’offre et</w:t>
      </w:r>
      <w:r w:rsidR="00841EA9" w:rsidRPr="00A31F2B">
        <w:rPr>
          <w:sz w:val="28"/>
        </w:rPr>
        <w:t xml:space="preserve"> les besoins</w:t>
      </w:r>
      <w:r w:rsidRPr="00A31F2B">
        <w:rPr>
          <w:sz w:val="28"/>
        </w:rPr>
        <w:t xml:space="preserve">. </w:t>
      </w:r>
      <w:r w:rsidR="0008726F" w:rsidRPr="00A31F2B">
        <w:rPr>
          <w:sz w:val="28"/>
        </w:rPr>
        <w:t xml:space="preserve">Le faible pouvoir d’achat de la population ne leur permet pas d’accéder facilement aux services et soins de santé de qualité. </w:t>
      </w:r>
      <w:r w:rsidRPr="00A31F2B">
        <w:rPr>
          <w:sz w:val="28"/>
        </w:rPr>
        <w:t>La proportion des personnes couverte par type de prot</w:t>
      </w:r>
      <w:r w:rsidR="00C372F4" w:rsidRPr="00A31F2B">
        <w:rPr>
          <w:sz w:val="28"/>
        </w:rPr>
        <w:t xml:space="preserve">ection sociale quel qu’il soit </w:t>
      </w:r>
      <w:r w:rsidRPr="00A31F2B">
        <w:rPr>
          <w:sz w:val="28"/>
        </w:rPr>
        <w:t xml:space="preserve">est faible. L’absence de mécanismes efficaces de protection sociale constitue un facteur majeur dans la détérioration des conditions de vie des populations </w:t>
      </w:r>
      <w:r w:rsidR="0008726F" w:rsidRPr="00A31F2B">
        <w:rPr>
          <w:sz w:val="28"/>
        </w:rPr>
        <w:t xml:space="preserve">congolaises. Plusieurs initiatives des mutuelles de santé ont vu le jour pour faciliter l’accès aux services et soins de santé de </w:t>
      </w:r>
      <w:r w:rsidR="007B5EF0" w:rsidRPr="00A31F2B">
        <w:rPr>
          <w:sz w:val="28"/>
        </w:rPr>
        <w:t>qualité à</w:t>
      </w:r>
      <w:r w:rsidR="0008726F" w:rsidRPr="00A31F2B">
        <w:rPr>
          <w:sz w:val="28"/>
        </w:rPr>
        <w:t xml:space="preserve"> la population par un mécanisme de prévoyance basé sur la solidarité, la mise en commun des ressources et partage des risques. </w:t>
      </w:r>
    </w:p>
    <w:p w:rsidR="0008726F" w:rsidRPr="00A31F2B" w:rsidRDefault="0008726F" w:rsidP="004F31EC">
      <w:pPr>
        <w:spacing w:line="276" w:lineRule="auto"/>
        <w:jc w:val="both"/>
        <w:rPr>
          <w:sz w:val="16"/>
        </w:rPr>
      </w:pPr>
    </w:p>
    <w:p w:rsidR="00A31F2B" w:rsidRDefault="004F31EC" w:rsidP="004F31EC">
      <w:pPr>
        <w:spacing w:line="276" w:lineRule="auto"/>
        <w:jc w:val="both"/>
        <w:rPr>
          <w:sz w:val="28"/>
        </w:rPr>
        <w:sectPr w:rsidR="00A31F2B">
          <w:pgSz w:w="11906" w:h="16838"/>
          <w:pgMar w:top="1417" w:right="1417" w:bottom="1417" w:left="1417" w:header="708" w:footer="708" w:gutter="0"/>
          <w:cols w:space="708"/>
          <w:docGrid w:linePitch="360"/>
        </w:sectPr>
      </w:pPr>
      <w:r w:rsidRPr="00A31F2B">
        <w:rPr>
          <w:sz w:val="28"/>
        </w:rPr>
        <w:t xml:space="preserve">L’attention portée sur les mécanismes de prépaiement prend aussi en compte les problèmes que rencontrent les personnes couvertes </w:t>
      </w:r>
      <w:r w:rsidR="007B5EF0" w:rsidRPr="00A31F2B">
        <w:rPr>
          <w:sz w:val="28"/>
        </w:rPr>
        <w:t>par un</w:t>
      </w:r>
      <w:r w:rsidRPr="00A31F2B">
        <w:rPr>
          <w:sz w:val="28"/>
        </w:rPr>
        <w:t xml:space="preserve"> mécanisme de prépaiement et leurs doléances </w:t>
      </w:r>
      <w:r w:rsidR="007B5EF0" w:rsidRPr="00A31F2B">
        <w:rPr>
          <w:sz w:val="28"/>
        </w:rPr>
        <w:t>pour l’amélioration</w:t>
      </w:r>
      <w:r w:rsidRPr="00A31F2B">
        <w:rPr>
          <w:sz w:val="28"/>
        </w:rPr>
        <w:t xml:space="preserve"> continue de leur satisfaction. Le débat reste d’actualité sur la gouvernance et la redevabilité des </w:t>
      </w:r>
      <w:r w:rsidR="009639A3" w:rsidRPr="00A31F2B">
        <w:rPr>
          <w:sz w:val="28"/>
        </w:rPr>
        <w:t>mécanismes</w:t>
      </w:r>
      <w:r w:rsidRPr="00A31F2B">
        <w:rPr>
          <w:sz w:val="28"/>
        </w:rPr>
        <w:t xml:space="preserve"> de </w:t>
      </w:r>
      <w:r w:rsidR="007B5EF0" w:rsidRPr="00A31F2B">
        <w:rPr>
          <w:sz w:val="28"/>
        </w:rPr>
        <w:t>réduction des</w:t>
      </w:r>
      <w:r w:rsidRPr="00A31F2B">
        <w:rPr>
          <w:sz w:val="28"/>
        </w:rPr>
        <w:t xml:space="preserve"> paiements directs </w:t>
      </w:r>
      <w:r w:rsidR="003B1226" w:rsidRPr="00A31F2B">
        <w:rPr>
          <w:sz w:val="28"/>
        </w:rPr>
        <w:t>des soins</w:t>
      </w:r>
      <w:r w:rsidRPr="00A31F2B">
        <w:rPr>
          <w:sz w:val="28"/>
        </w:rPr>
        <w:t xml:space="preserve">. Cette redevabilité est une exigence pour </w:t>
      </w:r>
      <w:r w:rsidRPr="00A31F2B">
        <w:rPr>
          <w:sz w:val="28"/>
        </w:rPr>
        <w:lastRenderedPageBreak/>
        <w:t xml:space="preserve">l’amélioration de l’efficience des systèmes de </w:t>
      </w:r>
      <w:r w:rsidR="007B5EF0" w:rsidRPr="00A31F2B">
        <w:rPr>
          <w:sz w:val="28"/>
        </w:rPr>
        <w:t>santé et</w:t>
      </w:r>
      <w:r w:rsidRPr="00A31F2B">
        <w:rPr>
          <w:sz w:val="28"/>
        </w:rPr>
        <w:t xml:space="preserve"> nécessite d’améliorer les relations entre les mutuelles de santé et leurs clients en vue de parvenir à plus de santé pour l’argent investi. </w:t>
      </w:r>
    </w:p>
    <w:p w:rsidR="00D041F8" w:rsidRPr="00F9607E" w:rsidRDefault="00D041F8" w:rsidP="00D041F8">
      <w:pPr>
        <w:pStyle w:val="Titre1"/>
      </w:pPr>
      <w:bookmarkStart w:id="31" w:name="_Toc59012916"/>
      <w:r w:rsidRPr="00F9607E">
        <w:lastRenderedPageBreak/>
        <w:t>CHAPITRE II</w:t>
      </w:r>
      <w:r>
        <w:t> : APPROCHE METHODLOGOGIQUE</w:t>
      </w:r>
      <w:bookmarkEnd w:id="31"/>
    </w:p>
    <w:p w:rsidR="00D041F8" w:rsidRPr="00A31F2B" w:rsidRDefault="00D041F8" w:rsidP="00D041F8">
      <w:pPr>
        <w:pStyle w:val="NormalWeb"/>
        <w:spacing w:before="0" w:beforeAutospacing="0" w:after="0" w:afterAutospacing="0" w:line="276" w:lineRule="auto"/>
        <w:jc w:val="both"/>
        <w:rPr>
          <w:sz w:val="28"/>
        </w:rPr>
      </w:pPr>
      <w:r w:rsidRPr="00A31F2B">
        <w:rPr>
          <w:sz w:val="28"/>
        </w:rPr>
        <w:t xml:space="preserve">Ce chapitre présente le contexte et </w:t>
      </w:r>
      <w:r w:rsidR="00254752" w:rsidRPr="00A31F2B">
        <w:rPr>
          <w:sz w:val="28"/>
        </w:rPr>
        <w:t>l’approche méthodologique</w:t>
      </w:r>
      <w:r w:rsidRPr="00A31F2B">
        <w:rPr>
          <w:sz w:val="28"/>
        </w:rPr>
        <w:t xml:space="preserve"> de l’étude. Il décrit le cadre de l’étude, la méthodologie de collecte et le traitement des données. </w:t>
      </w:r>
    </w:p>
    <w:p w:rsidR="00D041F8" w:rsidRPr="00841EA9" w:rsidRDefault="00D041F8" w:rsidP="00841EA9">
      <w:pPr>
        <w:pStyle w:val="Titre2"/>
      </w:pPr>
      <w:bookmarkStart w:id="32" w:name="_Toc470056550"/>
      <w:bookmarkStart w:id="33" w:name="_Toc59012917"/>
      <w:r w:rsidRPr="00841EA9">
        <w:t>II.1. PRESENTATION DU CADRE DE L’ETUDE</w:t>
      </w:r>
      <w:bookmarkEnd w:id="32"/>
      <w:bookmarkEnd w:id="33"/>
    </w:p>
    <w:p w:rsidR="00D041F8" w:rsidRPr="00BF471E" w:rsidRDefault="00D041F8" w:rsidP="00C372F4">
      <w:pPr>
        <w:widowControl w:val="0"/>
        <w:autoSpaceDE w:val="0"/>
        <w:autoSpaceDN w:val="0"/>
        <w:adjustRightInd w:val="0"/>
        <w:spacing w:line="276" w:lineRule="auto"/>
        <w:rPr>
          <w:b/>
          <w:bCs/>
          <w:sz w:val="10"/>
          <w:u w:val="single"/>
        </w:rPr>
      </w:pPr>
      <w:r w:rsidRPr="00BF471E">
        <w:rPr>
          <w:sz w:val="28"/>
        </w:rPr>
        <w:t>Cette étude porte sur les  mutualistes de la MESP dans la ville de Kinshasa dans la perspective de promotion des mécanismes de prépaiements des services et soins de santé dans la vision de la couverture sanitaire universelle.</w:t>
      </w:r>
      <w:r w:rsidRPr="00BF471E">
        <w:rPr>
          <w:sz w:val="28"/>
        </w:rPr>
        <w:br/>
      </w:r>
    </w:p>
    <w:p w:rsidR="00D041F8" w:rsidRPr="00BF471E" w:rsidRDefault="00D041F8" w:rsidP="00841EA9">
      <w:pPr>
        <w:pStyle w:val="Titre3"/>
        <w:rPr>
          <w:rFonts w:ascii="Times New Roman" w:hAnsi="Times New Roman" w:cs="Times New Roman"/>
          <w:sz w:val="28"/>
        </w:rPr>
      </w:pPr>
      <w:bookmarkStart w:id="34" w:name="_Toc470056551"/>
      <w:bookmarkStart w:id="35" w:name="_Toc59012918"/>
      <w:r w:rsidRPr="00BF471E">
        <w:rPr>
          <w:rFonts w:ascii="Times New Roman" w:hAnsi="Times New Roman" w:cs="Times New Roman"/>
          <w:sz w:val="28"/>
        </w:rPr>
        <w:t>II.1.1. Contexte démographique de Kinshasa</w:t>
      </w:r>
      <w:bookmarkEnd w:id="34"/>
      <w:bookmarkEnd w:id="35"/>
      <w:r w:rsidRPr="00BF471E">
        <w:rPr>
          <w:rFonts w:ascii="Times New Roman" w:hAnsi="Times New Roman" w:cs="Times New Roman"/>
          <w:sz w:val="28"/>
        </w:rPr>
        <w:t xml:space="preserve"> </w:t>
      </w:r>
      <w:bookmarkStart w:id="36" w:name="_Toc361940279"/>
    </w:p>
    <w:bookmarkEnd w:id="36"/>
    <w:p w:rsidR="00D041F8" w:rsidRPr="00BF471E" w:rsidRDefault="00D041F8" w:rsidP="00D041F8">
      <w:pPr>
        <w:pStyle w:val="NormalWeb"/>
        <w:spacing w:before="0" w:beforeAutospacing="0" w:after="0" w:afterAutospacing="0" w:line="276" w:lineRule="auto"/>
        <w:jc w:val="both"/>
        <w:rPr>
          <w:sz w:val="10"/>
        </w:rPr>
      </w:pPr>
    </w:p>
    <w:p w:rsidR="00D041F8" w:rsidRPr="00BF471E" w:rsidRDefault="00D041F8" w:rsidP="00C372F4">
      <w:pPr>
        <w:spacing w:line="276" w:lineRule="auto"/>
        <w:jc w:val="both"/>
        <w:rPr>
          <w:sz w:val="28"/>
        </w:rPr>
      </w:pPr>
      <w:r w:rsidRPr="00BF471E">
        <w:rPr>
          <w:sz w:val="28"/>
        </w:rPr>
        <w:t>La ville de Kinshasa est la capitale administrative, politique et économique de la République Démocratique du Congo. Kinshasa a le statut de province composée de 24 communes ayant le statut d’entités territoriales décentralisées avec personnalité juridique.</w:t>
      </w:r>
    </w:p>
    <w:p w:rsidR="00D041F8" w:rsidRPr="00BF471E" w:rsidRDefault="00D041F8" w:rsidP="00C372F4">
      <w:pPr>
        <w:spacing w:line="276" w:lineRule="auto"/>
        <w:jc w:val="both"/>
        <w:rPr>
          <w:sz w:val="28"/>
        </w:rPr>
      </w:pPr>
      <w:r w:rsidRPr="00BF471E">
        <w:rPr>
          <w:sz w:val="28"/>
        </w:rPr>
        <w:t>Elle est limitée :</w:t>
      </w:r>
    </w:p>
    <w:p w:rsidR="00D041F8" w:rsidRPr="00204B80" w:rsidRDefault="00254752" w:rsidP="00C372F4">
      <w:pPr>
        <w:pStyle w:val="Paragraphedeliste"/>
        <w:numPr>
          <w:ilvl w:val="0"/>
          <w:numId w:val="14"/>
        </w:numPr>
        <w:spacing w:after="0"/>
        <w:contextualSpacing w:val="0"/>
        <w:jc w:val="both"/>
        <w:rPr>
          <w:rFonts w:ascii="Times New Roman" w:hAnsi="Times New Roman" w:cs="Times New Roman"/>
          <w:sz w:val="28"/>
          <w:szCs w:val="24"/>
          <w:lang w:val="fr-FR"/>
        </w:rPr>
      </w:pPr>
      <w:r w:rsidRPr="00204B80">
        <w:rPr>
          <w:rFonts w:ascii="Times New Roman" w:hAnsi="Times New Roman" w:cs="Times New Roman"/>
          <w:sz w:val="28"/>
          <w:szCs w:val="24"/>
          <w:lang w:val="fr-FR"/>
        </w:rPr>
        <w:t>Au</w:t>
      </w:r>
      <w:r w:rsidR="00D041F8" w:rsidRPr="00204B80">
        <w:rPr>
          <w:rFonts w:ascii="Times New Roman" w:hAnsi="Times New Roman" w:cs="Times New Roman"/>
          <w:sz w:val="28"/>
          <w:szCs w:val="24"/>
          <w:lang w:val="fr-FR"/>
        </w:rPr>
        <w:t xml:space="preserve"> Nord par la Province de Mai-Ndombe, </w:t>
      </w:r>
    </w:p>
    <w:p w:rsidR="00D041F8" w:rsidRPr="00204B80" w:rsidRDefault="00254752" w:rsidP="00C372F4">
      <w:pPr>
        <w:pStyle w:val="Paragraphedeliste"/>
        <w:numPr>
          <w:ilvl w:val="0"/>
          <w:numId w:val="14"/>
        </w:numPr>
        <w:spacing w:after="0"/>
        <w:contextualSpacing w:val="0"/>
        <w:jc w:val="both"/>
        <w:rPr>
          <w:rFonts w:ascii="Times New Roman" w:hAnsi="Times New Roman" w:cs="Times New Roman"/>
          <w:sz w:val="28"/>
          <w:szCs w:val="24"/>
          <w:lang w:val="fr-FR"/>
        </w:rPr>
      </w:pPr>
      <w:r w:rsidRPr="00204B80">
        <w:rPr>
          <w:rFonts w:ascii="Times New Roman" w:hAnsi="Times New Roman" w:cs="Times New Roman"/>
          <w:sz w:val="28"/>
          <w:szCs w:val="24"/>
          <w:lang w:val="fr-FR"/>
        </w:rPr>
        <w:t>Au</w:t>
      </w:r>
      <w:r w:rsidR="00D041F8" w:rsidRPr="00204B80">
        <w:rPr>
          <w:rFonts w:ascii="Times New Roman" w:hAnsi="Times New Roman" w:cs="Times New Roman"/>
          <w:sz w:val="28"/>
          <w:szCs w:val="24"/>
          <w:lang w:val="fr-FR"/>
        </w:rPr>
        <w:t xml:space="preserve"> Nord-est et à l’est par les provinces du Kwango et de Kwilu, </w:t>
      </w:r>
    </w:p>
    <w:p w:rsidR="00D041F8" w:rsidRPr="00204B80" w:rsidRDefault="00254752" w:rsidP="00C372F4">
      <w:pPr>
        <w:pStyle w:val="Paragraphedeliste"/>
        <w:numPr>
          <w:ilvl w:val="0"/>
          <w:numId w:val="14"/>
        </w:numPr>
        <w:spacing w:after="0"/>
        <w:contextualSpacing w:val="0"/>
        <w:jc w:val="both"/>
        <w:rPr>
          <w:rFonts w:ascii="Times New Roman" w:hAnsi="Times New Roman" w:cs="Times New Roman"/>
          <w:sz w:val="28"/>
          <w:szCs w:val="24"/>
          <w:lang w:val="fr-FR"/>
        </w:rPr>
      </w:pPr>
      <w:r w:rsidRPr="00204B80">
        <w:rPr>
          <w:rFonts w:ascii="Times New Roman" w:hAnsi="Times New Roman" w:cs="Times New Roman"/>
          <w:sz w:val="28"/>
          <w:szCs w:val="24"/>
          <w:lang w:val="fr-FR"/>
        </w:rPr>
        <w:t>Au</w:t>
      </w:r>
      <w:r w:rsidR="00D041F8" w:rsidRPr="00204B80">
        <w:rPr>
          <w:rFonts w:ascii="Times New Roman" w:hAnsi="Times New Roman" w:cs="Times New Roman"/>
          <w:sz w:val="28"/>
          <w:szCs w:val="24"/>
          <w:lang w:val="fr-FR"/>
        </w:rPr>
        <w:t xml:space="preserve"> Sud par la </w:t>
      </w:r>
      <w:r w:rsidRPr="00204B80">
        <w:rPr>
          <w:rFonts w:ascii="Times New Roman" w:hAnsi="Times New Roman" w:cs="Times New Roman"/>
          <w:sz w:val="28"/>
          <w:szCs w:val="24"/>
          <w:lang w:val="fr-FR"/>
        </w:rPr>
        <w:t>Province du</w:t>
      </w:r>
      <w:r w:rsidR="00D041F8" w:rsidRPr="00204B80">
        <w:rPr>
          <w:rFonts w:ascii="Times New Roman" w:hAnsi="Times New Roman" w:cs="Times New Roman"/>
          <w:sz w:val="28"/>
          <w:szCs w:val="24"/>
          <w:lang w:val="fr-FR"/>
        </w:rPr>
        <w:t xml:space="preserve"> Kongo Centrale </w:t>
      </w:r>
    </w:p>
    <w:p w:rsidR="00D041F8" w:rsidRPr="00204B80" w:rsidRDefault="00254752" w:rsidP="00C372F4">
      <w:pPr>
        <w:pStyle w:val="Paragraphedeliste"/>
        <w:numPr>
          <w:ilvl w:val="0"/>
          <w:numId w:val="14"/>
        </w:numPr>
        <w:spacing w:after="0"/>
        <w:contextualSpacing w:val="0"/>
        <w:jc w:val="both"/>
        <w:rPr>
          <w:rFonts w:ascii="Times New Roman" w:hAnsi="Times New Roman" w:cs="Times New Roman"/>
          <w:sz w:val="28"/>
          <w:szCs w:val="24"/>
          <w:lang w:val="fr-FR"/>
        </w:rPr>
      </w:pPr>
      <w:r w:rsidRPr="00204B80">
        <w:rPr>
          <w:rFonts w:ascii="Times New Roman" w:hAnsi="Times New Roman" w:cs="Times New Roman"/>
          <w:sz w:val="28"/>
          <w:szCs w:val="24"/>
          <w:lang w:val="fr-FR"/>
        </w:rPr>
        <w:t>À</w:t>
      </w:r>
      <w:r w:rsidR="00D041F8" w:rsidRPr="00204B80">
        <w:rPr>
          <w:rFonts w:ascii="Times New Roman" w:hAnsi="Times New Roman" w:cs="Times New Roman"/>
          <w:sz w:val="28"/>
          <w:szCs w:val="24"/>
          <w:lang w:val="fr-FR"/>
        </w:rPr>
        <w:t xml:space="preserve"> </w:t>
      </w:r>
      <w:r w:rsidRPr="00204B80">
        <w:rPr>
          <w:rFonts w:ascii="Times New Roman" w:hAnsi="Times New Roman" w:cs="Times New Roman"/>
          <w:sz w:val="28"/>
          <w:szCs w:val="24"/>
          <w:lang w:val="fr-FR"/>
        </w:rPr>
        <w:t>l’Ouest par</w:t>
      </w:r>
      <w:r w:rsidR="00D041F8" w:rsidRPr="00204B80">
        <w:rPr>
          <w:rFonts w:ascii="Times New Roman" w:hAnsi="Times New Roman" w:cs="Times New Roman"/>
          <w:sz w:val="28"/>
          <w:szCs w:val="24"/>
          <w:lang w:val="fr-FR"/>
        </w:rPr>
        <w:t xml:space="preserve"> le fleuve Congo, frontière naturelle avec la République du Congo Brazzaville.</w:t>
      </w:r>
    </w:p>
    <w:p w:rsidR="00827767" w:rsidRDefault="00D041F8" w:rsidP="00C372F4">
      <w:pPr>
        <w:spacing w:line="276" w:lineRule="auto"/>
        <w:jc w:val="both"/>
        <w:rPr>
          <w:sz w:val="28"/>
        </w:rPr>
      </w:pPr>
      <w:r w:rsidRPr="00BF471E">
        <w:rPr>
          <w:sz w:val="28"/>
        </w:rPr>
        <w:t>Avec une population estimée pour l'année 2016 à 12 071 000 habitants sur une superficie de 9 965 km2, Kinshasa est la troisième ville la plus peuplée d'</w:t>
      </w:r>
      <w:hyperlink r:id="rId11" w:tooltip="Afrique" w:history="1">
        <w:r w:rsidRPr="00BF471E">
          <w:rPr>
            <w:sz w:val="28"/>
          </w:rPr>
          <w:t>Afrique</w:t>
        </w:r>
      </w:hyperlink>
      <w:r w:rsidRPr="00BF471E">
        <w:rPr>
          <w:sz w:val="28"/>
        </w:rPr>
        <w:t xml:space="preserve"> après </w:t>
      </w:r>
      <w:hyperlink r:id="rId12" w:tooltip="Le Caire" w:history="1">
        <w:r w:rsidRPr="00BF471E">
          <w:rPr>
            <w:sz w:val="28"/>
          </w:rPr>
          <w:t>Le Caire</w:t>
        </w:r>
      </w:hyperlink>
      <w:r w:rsidRPr="00BF471E">
        <w:rPr>
          <w:sz w:val="28"/>
        </w:rPr>
        <w:t xml:space="preserve"> et </w:t>
      </w:r>
      <w:hyperlink r:id="rId13" w:tooltip="Lagos (Nigeria)" w:history="1">
        <w:r w:rsidRPr="00BF471E">
          <w:rPr>
            <w:sz w:val="28"/>
          </w:rPr>
          <w:t>Lagos</w:t>
        </w:r>
      </w:hyperlink>
      <w:r w:rsidR="00827767">
        <w:rPr>
          <w:sz w:val="28"/>
        </w:rPr>
        <w:t xml:space="preserve"> .</w:t>
      </w:r>
    </w:p>
    <w:p w:rsidR="00D041F8" w:rsidRPr="00BF471E" w:rsidRDefault="00D041F8" w:rsidP="00C372F4">
      <w:pPr>
        <w:spacing w:line="276" w:lineRule="auto"/>
        <w:jc w:val="both"/>
        <w:rPr>
          <w:sz w:val="28"/>
        </w:rPr>
      </w:pPr>
      <w:r w:rsidRPr="00BF471E">
        <w:rPr>
          <w:sz w:val="28"/>
        </w:rPr>
        <w:t xml:space="preserve"> La ville de Kinshasa connait un fort accroissement démographique linéaire influence par plusieurs facteurs, parmi lesquelles l’exode rurale causée par </w:t>
      </w:r>
      <w:r w:rsidR="00566B95" w:rsidRPr="00BF471E">
        <w:rPr>
          <w:sz w:val="28"/>
        </w:rPr>
        <w:t>les guerres</w:t>
      </w:r>
      <w:r w:rsidRPr="00BF471E">
        <w:rPr>
          <w:sz w:val="28"/>
        </w:rPr>
        <w:t xml:space="preserve"> et la crise économique que connait </w:t>
      </w:r>
      <w:r w:rsidR="00566B95" w:rsidRPr="00BF471E">
        <w:rPr>
          <w:sz w:val="28"/>
        </w:rPr>
        <w:t>le pays</w:t>
      </w:r>
      <w:r w:rsidRPr="00BF471E">
        <w:rPr>
          <w:sz w:val="28"/>
        </w:rPr>
        <w:t xml:space="preserve">. </w:t>
      </w:r>
    </w:p>
    <w:p w:rsidR="00D041F8" w:rsidRPr="00BF471E" w:rsidRDefault="00D041F8" w:rsidP="00C372F4">
      <w:pPr>
        <w:spacing w:line="276" w:lineRule="auto"/>
        <w:jc w:val="both"/>
        <w:rPr>
          <w:sz w:val="28"/>
        </w:rPr>
      </w:pPr>
    </w:p>
    <w:p w:rsidR="00D041F8" w:rsidRPr="00BF471E" w:rsidRDefault="00D041F8" w:rsidP="00C372F4">
      <w:pPr>
        <w:spacing w:line="276" w:lineRule="auto"/>
        <w:jc w:val="both"/>
        <w:rPr>
          <w:sz w:val="28"/>
        </w:rPr>
      </w:pPr>
      <w:r w:rsidRPr="00BF471E">
        <w:rPr>
          <w:sz w:val="28"/>
        </w:rPr>
        <w:t xml:space="preserve">Selon l’enquête 1-2-3, l’incidence de la pauvreté </w:t>
      </w:r>
      <w:r w:rsidR="00566B95" w:rsidRPr="00BF471E">
        <w:rPr>
          <w:sz w:val="28"/>
        </w:rPr>
        <w:t>monétaire nationale</w:t>
      </w:r>
      <w:r w:rsidRPr="00BF471E">
        <w:rPr>
          <w:sz w:val="28"/>
        </w:rPr>
        <w:t xml:space="preserve"> à </w:t>
      </w:r>
      <w:r w:rsidR="00566B95" w:rsidRPr="00BF471E">
        <w:rPr>
          <w:sz w:val="28"/>
        </w:rPr>
        <w:t>Kinshasa est</w:t>
      </w:r>
      <w:r w:rsidRPr="00BF471E">
        <w:rPr>
          <w:sz w:val="28"/>
        </w:rPr>
        <w:t xml:space="preserve"> de 41,6% et cette province </w:t>
      </w:r>
      <w:r w:rsidR="00566B95" w:rsidRPr="00BF471E">
        <w:rPr>
          <w:sz w:val="28"/>
        </w:rPr>
        <w:t>concentre 6</w:t>
      </w:r>
      <w:r w:rsidRPr="00BF471E">
        <w:rPr>
          <w:sz w:val="28"/>
        </w:rPr>
        <w:t xml:space="preserve">,1% des pauvres congolais. Néanmoins, ce chiffre cache une disparité notamment au sein des groupes sociodémographiques et du secteur institutionnel des ménages. </w:t>
      </w:r>
      <w:r w:rsidR="00566B95" w:rsidRPr="00BF471E">
        <w:rPr>
          <w:sz w:val="28"/>
        </w:rPr>
        <w:t>A ceci s’ajoutent le faible taux de salarisation (</w:t>
      </w:r>
      <w:r w:rsidR="00566B95">
        <w:rPr>
          <w:sz w:val="28"/>
        </w:rPr>
        <w:t xml:space="preserve">35%) et </w:t>
      </w:r>
      <w:r w:rsidRPr="00BF471E">
        <w:rPr>
          <w:sz w:val="28"/>
        </w:rPr>
        <w:t>l’importance du secteur informel (70,7%) (INS, 2014).</w:t>
      </w:r>
    </w:p>
    <w:p w:rsidR="00D041F8" w:rsidRPr="00BF471E" w:rsidRDefault="00D041F8" w:rsidP="00C372F4">
      <w:pPr>
        <w:autoSpaceDE w:val="0"/>
        <w:autoSpaceDN w:val="0"/>
        <w:adjustRightInd w:val="0"/>
        <w:spacing w:line="276" w:lineRule="auto"/>
        <w:jc w:val="both"/>
        <w:rPr>
          <w:sz w:val="28"/>
        </w:rPr>
      </w:pPr>
      <w:r w:rsidRPr="00BF471E">
        <w:rPr>
          <w:sz w:val="28"/>
        </w:rPr>
        <w:t xml:space="preserve">Selon </w:t>
      </w:r>
      <w:r w:rsidR="00566B95" w:rsidRPr="00BF471E">
        <w:rPr>
          <w:sz w:val="28"/>
        </w:rPr>
        <w:t>PNUD, le</w:t>
      </w:r>
      <w:r w:rsidRPr="00BF471E">
        <w:rPr>
          <w:sz w:val="28"/>
        </w:rPr>
        <w:t xml:space="preserve"> niveau de rémunération ne permet pas à la </w:t>
      </w:r>
      <w:r w:rsidR="00566B95" w:rsidRPr="00BF471E">
        <w:rPr>
          <w:sz w:val="28"/>
        </w:rPr>
        <w:t>population de</w:t>
      </w:r>
      <w:r w:rsidRPr="00BF471E">
        <w:rPr>
          <w:sz w:val="28"/>
        </w:rPr>
        <w:t xml:space="preserve"> s’affranchir de la pauvreté mais elle peut également conduire à une dégradation de la qualité du service public. Selon les ménages, le manque de travail décent apparait comme la principale cause de la pauvreté. Avec une rémunération non </w:t>
      </w:r>
      <w:r w:rsidRPr="00BF471E">
        <w:rPr>
          <w:sz w:val="28"/>
        </w:rPr>
        <w:lastRenderedPageBreak/>
        <w:t>convenable, les ménages arrivent juste à satisfaire leurs besoins essentiels (40,0%) ou bien sont obligés de s’endetter (40,8%).</w:t>
      </w:r>
    </w:p>
    <w:p w:rsidR="00D041F8" w:rsidRPr="00BF471E" w:rsidRDefault="00D041F8" w:rsidP="00D041F8">
      <w:pPr>
        <w:widowControl w:val="0"/>
        <w:overflowPunct w:val="0"/>
        <w:autoSpaceDE w:val="0"/>
        <w:autoSpaceDN w:val="0"/>
        <w:adjustRightInd w:val="0"/>
        <w:spacing w:line="241" w:lineRule="auto"/>
        <w:ind w:right="620"/>
        <w:jc w:val="both"/>
        <w:rPr>
          <w:sz w:val="14"/>
        </w:rPr>
      </w:pPr>
    </w:p>
    <w:p w:rsidR="00D041F8" w:rsidRPr="00BF471E" w:rsidRDefault="00D041F8" w:rsidP="00841EA9">
      <w:pPr>
        <w:pStyle w:val="Titre3"/>
        <w:rPr>
          <w:rFonts w:ascii="Times New Roman" w:hAnsi="Times New Roman" w:cs="Times New Roman"/>
          <w:sz w:val="28"/>
        </w:rPr>
      </w:pPr>
      <w:bookmarkStart w:id="37" w:name="_Toc470056552"/>
      <w:bookmarkStart w:id="38" w:name="_Toc59012919"/>
      <w:r w:rsidRPr="00BF471E">
        <w:rPr>
          <w:rFonts w:ascii="Times New Roman" w:hAnsi="Times New Roman" w:cs="Times New Roman"/>
          <w:sz w:val="28"/>
        </w:rPr>
        <w:t>II.1.2. Contexte économique et social de Kinshasa</w:t>
      </w:r>
      <w:bookmarkEnd w:id="37"/>
      <w:bookmarkEnd w:id="38"/>
    </w:p>
    <w:p w:rsidR="00D041F8" w:rsidRPr="00BF471E" w:rsidRDefault="00D041F8" w:rsidP="00D041F8">
      <w:pPr>
        <w:widowControl w:val="0"/>
        <w:overflowPunct w:val="0"/>
        <w:autoSpaceDE w:val="0"/>
        <w:autoSpaceDN w:val="0"/>
        <w:adjustRightInd w:val="0"/>
        <w:ind w:right="620"/>
        <w:jc w:val="both"/>
        <w:rPr>
          <w:sz w:val="12"/>
        </w:rPr>
      </w:pPr>
    </w:p>
    <w:p w:rsidR="00D041F8" w:rsidRPr="00BF471E" w:rsidRDefault="00D041F8" w:rsidP="00C372F4">
      <w:pPr>
        <w:spacing w:after="100" w:afterAutospacing="1" w:line="276" w:lineRule="auto"/>
        <w:jc w:val="both"/>
        <w:rPr>
          <w:sz w:val="28"/>
        </w:rPr>
      </w:pPr>
      <w:r w:rsidRPr="00BF471E">
        <w:rPr>
          <w:sz w:val="28"/>
        </w:rPr>
        <w:t xml:space="preserve">Le contexte économique de la RDC est marqué par une disparité entre d’une part la stabilité macro-économique et la pauvreté criante d’une majeure partie de la population. En effet, depuis le début de la législature en cours, le </w:t>
      </w:r>
      <w:r w:rsidR="003F65F9" w:rsidRPr="00BF471E">
        <w:rPr>
          <w:sz w:val="28"/>
        </w:rPr>
        <w:t>Gouvernement de</w:t>
      </w:r>
      <w:r w:rsidRPr="00BF471E">
        <w:rPr>
          <w:sz w:val="28"/>
        </w:rPr>
        <w:t xml:space="preserve"> la République Démocratique du Congo se montre satisfait de l’évolution économique du pays et a affirmé que le cadre macroéconomique est resté stable. </w:t>
      </w:r>
    </w:p>
    <w:p w:rsidR="00D041F8" w:rsidRPr="00BF471E" w:rsidRDefault="00D041F8" w:rsidP="0018021F">
      <w:pPr>
        <w:spacing w:line="276" w:lineRule="auto"/>
        <w:jc w:val="both"/>
        <w:rPr>
          <w:sz w:val="28"/>
        </w:rPr>
      </w:pPr>
      <w:r w:rsidRPr="00BF471E">
        <w:rPr>
          <w:sz w:val="28"/>
        </w:rPr>
        <w:t xml:space="preserve">Cependant, la réalité dans les secteurs sociaux montre que la situation économique de la RDC demeure encore précaire. Selon l’étude d’équité en santé effectué en </w:t>
      </w:r>
      <w:r w:rsidR="003F65F9" w:rsidRPr="00BF471E">
        <w:rPr>
          <w:sz w:val="28"/>
        </w:rPr>
        <w:t>2015, l’allocation</w:t>
      </w:r>
      <w:r w:rsidRPr="00BF471E">
        <w:rPr>
          <w:sz w:val="28"/>
        </w:rPr>
        <w:t xml:space="preserve"> totale du gouvernement bénéficie à concurrence de 38% des subsides au quintile le plus riche contre seulement 9% pour le quintile le plus pauvre (Ministère de la Santé Publique, 2015). Cette situation est très préjudiciable à la population qui est obligée d’augmenter sa contribution malgré sa pauvreté. </w:t>
      </w:r>
    </w:p>
    <w:p w:rsidR="00D041F8" w:rsidRPr="00BF471E" w:rsidRDefault="00D041F8" w:rsidP="0018021F">
      <w:pPr>
        <w:pStyle w:val="Titre3"/>
        <w:spacing w:line="276" w:lineRule="auto"/>
        <w:rPr>
          <w:rFonts w:ascii="Times New Roman" w:hAnsi="Times New Roman" w:cs="Times New Roman"/>
          <w:sz w:val="28"/>
        </w:rPr>
      </w:pPr>
      <w:bookmarkStart w:id="39" w:name="_Toc470056553"/>
      <w:bookmarkStart w:id="40" w:name="_Toc59012920"/>
      <w:r w:rsidRPr="00BF471E">
        <w:rPr>
          <w:rFonts w:ascii="Times New Roman" w:hAnsi="Times New Roman" w:cs="Times New Roman"/>
          <w:sz w:val="28"/>
        </w:rPr>
        <w:t xml:space="preserve">II.1.3. </w:t>
      </w:r>
      <w:bookmarkEnd w:id="39"/>
      <w:r w:rsidRPr="00BF471E">
        <w:rPr>
          <w:rFonts w:ascii="Times New Roman" w:hAnsi="Times New Roman" w:cs="Times New Roman"/>
          <w:sz w:val="28"/>
        </w:rPr>
        <w:t>Présentation de la Mutuelle de Santé des Enseignants (MESP)</w:t>
      </w:r>
      <w:bookmarkEnd w:id="40"/>
      <w:r w:rsidRPr="00BF471E">
        <w:rPr>
          <w:rFonts w:ascii="Times New Roman" w:hAnsi="Times New Roman" w:cs="Times New Roman"/>
          <w:sz w:val="28"/>
        </w:rPr>
        <w:t xml:space="preserve"> </w:t>
      </w:r>
    </w:p>
    <w:p w:rsidR="00D041F8" w:rsidRPr="00BF471E" w:rsidRDefault="00D041F8" w:rsidP="00C372F4">
      <w:pPr>
        <w:widowControl w:val="0"/>
        <w:autoSpaceDE w:val="0"/>
        <w:autoSpaceDN w:val="0"/>
        <w:adjustRightInd w:val="0"/>
        <w:spacing w:line="276" w:lineRule="auto"/>
        <w:jc w:val="both"/>
        <w:rPr>
          <w:sz w:val="28"/>
        </w:rPr>
      </w:pPr>
      <w:r w:rsidRPr="00BF471E">
        <w:rPr>
          <w:sz w:val="28"/>
        </w:rPr>
        <w:t>La Mutuelle de Santé des Enseignants du Ministère de l’Enseignement Primaire, Secondaire et Professionnelle, MESP en sigle, est une mutuelle de santé conçue comme assurance maladie obligatoire de type corporatif regroupant en son sein tous les</w:t>
      </w:r>
      <w:r w:rsidR="00FD4A3F">
        <w:rPr>
          <w:sz w:val="28"/>
        </w:rPr>
        <w:t xml:space="preserve"> enseignants du secteur public </w:t>
      </w:r>
      <w:r w:rsidRPr="00BF471E">
        <w:rPr>
          <w:sz w:val="28"/>
        </w:rPr>
        <w:t>en République Démocratique du Congo.</w:t>
      </w:r>
    </w:p>
    <w:p w:rsidR="00D041F8" w:rsidRPr="00BF471E" w:rsidRDefault="00D041F8" w:rsidP="00C372F4">
      <w:pPr>
        <w:widowControl w:val="0"/>
        <w:autoSpaceDE w:val="0"/>
        <w:autoSpaceDN w:val="0"/>
        <w:adjustRightInd w:val="0"/>
        <w:spacing w:line="276" w:lineRule="auto"/>
        <w:jc w:val="both"/>
        <w:rPr>
          <w:sz w:val="14"/>
        </w:rPr>
      </w:pPr>
    </w:p>
    <w:p w:rsidR="00D041F8" w:rsidRPr="00BF471E" w:rsidRDefault="00D041F8" w:rsidP="00C372F4">
      <w:pPr>
        <w:widowControl w:val="0"/>
        <w:autoSpaceDE w:val="0"/>
        <w:autoSpaceDN w:val="0"/>
        <w:adjustRightInd w:val="0"/>
        <w:spacing w:line="276" w:lineRule="auto"/>
        <w:jc w:val="both"/>
        <w:rPr>
          <w:sz w:val="28"/>
        </w:rPr>
      </w:pPr>
      <w:r w:rsidRPr="00BF471E">
        <w:rPr>
          <w:sz w:val="28"/>
        </w:rPr>
        <w:t>Cette mutuelle de santé est reconnue par l’Arrêté Ministériel n</w:t>
      </w:r>
      <w:r w:rsidR="0018021F">
        <w:rPr>
          <w:sz w:val="28"/>
        </w:rPr>
        <w:t xml:space="preserve">°42/CAB/MIN/JSDH/2015 </w:t>
      </w:r>
      <w:r w:rsidRPr="00BF471E">
        <w:rPr>
          <w:sz w:val="28"/>
        </w:rPr>
        <w:t>du Ministre de la Justice et garde des sceaux. Son mandat est d’assurer la prise en charge médicale des prestations de santé au bénéfice des enseignants affiliés en se portant garant du remboursement des frais y afférents en vertu du conventionnement établi auprès des hôpitaux agrées pour l’achat stratégique des services de santé en partenariat avec le Ministère de la Santé Publique. Ses ressources financières sont constituées des cotisations des membres et des subventions de l’Etat.</w:t>
      </w:r>
    </w:p>
    <w:p w:rsidR="00D041F8" w:rsidRPr="00BF471E" w:rsidRDefault="00D041F8" w:rsidP="00C372F4">
      <w:pPr>
        <w:widowControl w:val="0"/>
        <w:autoSpaceDE w:val="0"/>
        <w:autoSpaceDN w:val="0"/>
        <w:adjustRightInd w:val="0"/>
        <w:spacing w:line="276" w:lineRule="auto"/>
        <w:jc w:val="both"/>
        <w:rPr>
          <w:sz w:val="18"/>
        </w:rPr>
      </w:pPr>
    </w:p>
    <w:p w:rsidR="00D041F8" w:rsidRPr="00BF471E" w:rsidRDefault="00D041F8" w:rsidP="00C372F4">
      <w:pPr>
        <w:widowControl w:val="0"/>
        <w:autoSpaceDE w:val="0"/>
        <w:autoSpaceDN w:val="0"/>
        <w:adjustRightInd w:val="0"/>
        <w:spacing w:line="276" w:lineRule="auto"/>
        <w:jc w:val="both"/>
        <w:rPr>
          <w:sz w:val="28"/>
        </w:rPr>
      </w:pPr>
      <w:r w:rsidRPr="00BF471E">
        <w:rPr>
          <w:sz w:val="28"/>
        </w:rPr>
        <w:t>Cette mutuelle de santé est reconnue par l’Arrêté Ministériel n°27/CAB/</w:t>
      </w:r>
      <w:r w:rsidR="0018021F">
        <w:rPr>
          <w:sz w:val="28"/>
        </w:rPr>
        <w:t xml:space="preserve">MINETAT/EPST/01/2019 </w:t>
      </w:r>
      <w:r w:rsidRPr="00BF471E">
        <w:rPr>
          <w:sz w:val="28"/>
        </w:rPr>
        <w:t xml:space="preserve">du Ministre d’Etat, Ministre de l’Enseignement Primaire, Secondaire et Professionnelle portant agreement de la mutuelle de santé des Enseignants du Ministère de l’Enseignement Primaire, Secondaire et </w:t>
      </w:r>
      <w:r w:rsidR="0018021F">
        <w:rPr>
          <w:sz w:val="28"/>
        </w:rPr>
        <w:t>Technique</w:t>
      </w:r>
      <w:r w:rsidR="00FD4A3F">
        <w:rPr>
          <w:sz w:val="28"/>
        </w:rPr>
        <w:t>, MESP en sigle</w:t>
      </w:r>
      <w:r w:rsidRPr="00BF471E">
        <w:rPr>
          <w:sz w:val="28"/>
        </w:rPr>
        <w:t xml:space="preserve">. Le Ministère de l’EPST en assure la tutelle et à la responsabilité d’opérer la retenue </w:t>
      </w:r>
      <w:r w:rsidR="0018021F">
        <w:rPr>
          <w:sz w:val="28"/>
        </w:rPr>
        <w:t xml:space="preserve">à </w:t>
      </w:r>
      <w:r w:rsidRPr="00BF471E">
        <w:rPr>
          <w:sz w:val="28"/>
        </w:rPr>
        <w:t xml:space="preserve">la source de la cotisation des enseignants et de diligenter le paiement </w:t>
      </w:r>
      <w:r w:rsidR="0018021F">
        <w:rPr>
          <w:sz w:val="28"/>
        </w:rPr>
        <w:t xml:space="preserve">par le trésor public de la contrepartie en </w:t>
      </w:r>
      <w:r w:rsidR="0018021F">
        <w:rPr>
          <w:sz w:val="28"/>
        </w:rPr>
        <w:lastRenderedPageBreak/>
        <w:t xml:space="preserve">guise de </w:t>
      </w:r>
      <w:r w:rsidRPr="00BF471E">
        <w:rPr>
          <w:sz w:val="28"/>
        </w:rPr>
        <w:t>subventions des soins des enseignants.</w:t>
      </w:r>
    </w:p>
    <w:p w:rsidR="00D041F8" w:rsidRPr="0018021F" w:rsidRDefault="00D041F8" w:rsidP="00D041F8">
      <w:pPr>
        <w:widowControl w:val="0"/>
        <w:autoSpaceDE w:val="0"/>
        <w:autoSpaceDN w:val="0"/>
        <w:adjustRightInd w:val="0"/>
        <w:jc w:val="both"/>
        <w:rPr>
          <w:sz w:val="20"/>
        </w:rPr>
      </w:pPr>
    </w:p>
    <w:p w:rsidR="00D041F8" w:rsidRPr="00BF471E" w:rsidRDefault="0018021F" w:rsidP="0018021F">
      <w:pPr>
        <w:widowControl w:val="0"/>
        <w:autoSpaceDE w:val="0"/>
        <w:autoSpaceDN w:val="0"/>
        <w:adjustRightInd w:val="0"/>
        <w:spacing w:line="276" w:lineRule="auto"/>
        <w:jc w:val="both"/>
        <w:rPr>
          <w:sz w:val="28"/>
        </w:rPr>
      </w:pPr>
      <w:r>
        <w:rPr>
          <w:sz w:val="28"/>
        </w:rPr>
        <w:t xml:space="preserve">Outre la coordination nationale basée à Kinshasa, </w:t>
      </w:r>
      <w:r w:rsidR="00D041F8" w:rsidRPr="00BF471E">
        <w:rPr>
          <w:sz w:val="28"/>
        </w:rPr>
        <w:t xml:space="preserve">implantée dans trois </w:t>
      </w:r>
      <w:r>
        <w:rPr>
          <w:sz w:val="28"/>
        </w:rPr>
        <w:t>villes du pays</w:t>
      </w:r>
      <w:r w:rsidR="00D041F8" w:rsidRPr="00BF471E">
        <w:rPr>
          <w:sz w:val="28"/>
        </w:rPr>
        <w:t xml:space="preserve">, Kinshasa, </w:t>
      </w:r>
      <w:r>
        <w:rPr>
          <w:sz w:val="28"/>
        </w:rPr>
        <w:t>Lubumbashi et Mbandaka.</w:t>
      </w:r>
      <w:bookmarkStart w:id="41" w:name="_Toc470056554"/>
      <w:r>
        <w:rPr>
          <w:sz w:val="28"/>
        </w:rPr>
        <w:t xml:space="preserve"> </w:t>
      </w:r>
      <w:r w:rsidR="00D041F8" w:rsidRPr="00BF471E">
        <w:rPr>
          <w:sz w:val="28"/>
        </w:rPr>
        <w:t>L’enseignant affilié p</w:t>
      </w:r>
      <w:r>
        <w:rPr>
          <w:sz w:val="28"/>
        </w:rPr>
        <w:t xml:space="preserve">rend en charge ses dépendants au nombre des quels </w:t>
      </w:r>
      <w:r w:rsidR="00D041F8" w:rsidRPr="00BF471E">
        <w:rPr>
          <w:sz w:val="28"/>
        </w:rPr>
        <w:t>son épouse et les enfants de moins de 18 ans conformément aux dispositions du code de la famille. Les enfants dont l’âge varie entre 19 et 25 ans sont pris en charge à condition de justifier qu’ils poursuivent des études secondaires ou supérieures.</w:t>
      </w:r>
    </w:p>
    <w:p w:rsidR="00D041F8" w:rsidRPr="00841EA9" w:rsidRDefault="00D041F8" w:rsidP="00841EA9">
      <w:pPr>
        <w:pStyle w:val="Titre2"/>
      </w:pPr>
      <w:bookmarkStart w:id="42" w:name="_Toc59012921"/>
      <w:r w:rsidRPr="00841EA9">
        <w:t>II.2. METHODOLOGIE</w:t>
      </w:r>
      <w:bookmarkEnd w:id="41"/>
      <w:bookmarkEnd w:id="42"/>
    </w:p>
    <w:p w:rsidR="00D041F8" w:rsidRPr="00CF5030" w:rsidRDefault="00D041F8" w:rsidP="00841EA9">
      <w:pPr>
        <w:pStyle w:val="Titre3"/>
        <w:rPr>
          <w:rFonts w:ascii="Times New Roman" w:hAnsi="Times New Roman" w:cs="Times New Roman"/>
          <w:sz w:val="28"/>
        </w:rPr>
      </w:pPr>
      <w:bookmarkStart w:id="43" w:name="_Toc59012922"/>
      <w:r w:rsidRPr="00CF5030">
        <w:rPr>
          <w:rFonts w:ascii="Times New Roman" w:hAnsi="Times New Roman" w:cs="Times New Roman"/>
          <w:sz w:val="28"/>
        </w:rPr>
        <w:t>II.2.1 Techniques</w:t>
      </w:r>
      <w:bookmarkEnd w:id="43"/>
      <w:r w:rsidRPr="00CF5030">
        <w:rPr>
          <w:rFonts w:ascii="Times New Roman" w:hAnsi="Times New Roman" w:cs="Times New Roman"/>
          <w:sz w:val="28"/>
        </w:rPr>
        <w:t xml:space="preserve"> </w:t>
      </w:r>
    </w:p>
    <w:p w:rsidR="00D041F8" w:rsidRPr="00CF5030" w:rsidRDefault="00D041F8" w:rsidP="00D041F8">
      <w:pPr>
        <w:spacing w:line="276" w:lineRule="auto"/>
        <w:jc w:val="both"/>
        <w:rPr>
          <w:sz w:val="28"/>
        </w:rPr>
      </w:pPr>
      <w:r w:rsidRPr="00CF5030">
        <w:rPr>
          <w:sz w:val="28"/>
        </w:rPr>
        <w:t>Nous a</w:t>
      </w:r>
      <w:r w:rsidR="007823C6" w:rsidRPr="00CF5030">
        <w:rPr>
          <w:sz w:val="28"/>
        </w:rPr>
        <w:t>vons recouru</w:t>
      </w:r>
      <w:r w:rsidR="00FD4A3F">
        <w:rPr>
          <w:sz w:val="28"/>
        </w:rPr>
        <w:t xml:space="preserve"> aux techniques </w:t>
      </w:r>
      <w:r w:rsidRPr="00CF5030">
        <w:rPr>
          <w:sz w:val="28"/>
        </w:rPr>
        <w:t>suivantes : la revue documentaire qui consiste à l’exploitation des documents, l’obs</w:t>
      </w:r>
      <w:r w:rsidR="00FD4A3F">
        <w:rPr>
          <w:sz w:val="28"/>
        </w:rPr>
        <w:t xml:space="preserve">ervation participante qui nous permettra de relever certains faits et constats et </w:t>
      </w:r>
      <w:r w:rsidRPr="00CF5030">
        <w:rPr>
          <w:sz w:val="28"/>
        </w:rPr>
        <w:t xml:space="preserve">les interviews auprès des responsables de quelques  mutualistes. </w:t>
      </w:r>
    </w:p>
    <w:p w:rsidR="00D041F8" w:rsidRPr="00CF5030" w:rsidRDefault="00D041F8" w:rsidP="00841EA9">
      <w:pPr>
        <w:pStyle w:val="Titre3"/>
        <w:rPr>
          <w:rFonts w:ascii="Times New Roman" w:hAnsi="Times New Roman" w:cs="Times New Roman"/>
          <w:sz w:val="28"/>
        </w:rPr>
      </w:pPr>
      <w:bookmarkStart w:id="44" w:name="_Toc59012923"/>
      <w:r w:rsidRPr="00CF5030">
        <w:rPr>
          <w:rFonts w:ascii="Times New Roman" w:hAnsi="Times New Roman" w:cs="Times New Roman"/>
          <w:sz w:val="28"/>
        </w:rPr>
        <w:t>II.2.2. Méthodes</w:t>
      </w:r>
      <w:bookmarkEnd w:id="44"/>
      <w:r w:rsidRPr="00CF5030">
        <w:rPr>
          <w:rFonts w:ascii="Times New Roman" w:hAnsi="Times New Roman" w:cs="Times New Roman"/>
          <w:sz w:val="28"/>
        </w:rPr>
        <w:t xml:space="preserve"> </w:t>
      </w:r>
    </w:p>
    <w:p w:rsidR="00D041F8" w:rsidRPr="00CF5030" w:rsidRDefault="00D041F8" w:rsidP="00D041F8">
      <w:pPr>
        <w:widowControl w:val="0"/>
        <w:overflowPunct w:val="0"/>
        <w:autoSpaceDE w:val="0"/>
        <w:autoSpaceDN w:val="0"/>
        <w:adjustRightInd w:val="0"/>
        <w:spacing w:line="241" w:lineRule="auto"/>
        <w:ind w:right="620"/>
        <w:jc w:val="both"/>
        <w:rPr>
          <w:b/>
          <w:bCs/>
          <w:sz w:val="12"/>
          <w:lang w:val="fr-BE"/>
        </w:rPr>
      </w:pPr>
    </w:p>
    <w:p w:rsidR="00D041F8" w:rsidRPr="00CF5030" w:rsidRDefault="00FD4A3F" w:rsidP="00D041F8">
      <w:pPr>
        <w:spacing w:line="276" w:lineRule="auto"/>
        <w:jc w:val="both"/>
        <w:rPr>
          <w:sz w:val="28"/>
        </w:rPr>
      </w:pPr>
      <w:r>
        <w:rPr>
          <w:sz w:val="28"/>
        </w:rPr>
        <w:t xml:space="preserve">Pour </w:t>
      </w:r>
      <w:r w:rsidR="00D041F8" w:rsidRPr="00CF5030">
        <w:rPr>
          <w:sz w:val="28"/>
        </w:rPr>
        <w:t xml:space="preserve">mesurer le niveau de satisfaction des mutualistes par rapport aux soins offerts </w:t>
      </w:r>
      <w:r>
        <w:rPr>
          <w:sz w:val="28"/>
        </w:rPr>
        <w:t xml:space="preserve">et le remboursement des frais, </w:t>
      </w:r>
      <w:r w:rsidR="00D041F8" w:rsidRPr="00CF5030">
        <w:rPr>
          <w:sz w:val="28"/>
        </w:rPr>
        <w:t>nous ferons une combinaison de l’approche qualitative pour la description des faits et l’approche quanti</w:t>
      </w:r>
      <w:r>
        <w:rPr>
          <w:sz w:val="28"/>
        </w:rPr>
        <w:t xml:space="preserve">tative pour appuyer de manière </w:t>
      </w:r>
      <w:r w:rsidR="00D041F8" w:rsidRPr="00CF5030">
        <w:rPr>
          <w:sz w:val="28"/>
        </w:rPr>
        <w:t>comparative l’analyse des données et la critique des résultats.</w:t>
      </w:r>
    </w:p>
    <w:p w:rsidR="00D041F8" w:rsidRDefault="00D041F8" w:rsidP="00841EA9">
      <w:pPr>
        <w:pStyle w:val="Titre3"/>
        <w:rPr>
          <w:rFonts w:ascii="Times New Roman" w:hAnsi="Times New Roman" w:cs="Times New Roman"/>
          <w:sz w:val="28"/>
        </w:rPr>
      </w:pPr>
      <w:bookmarkStart w:id="45" w:name="_Toc349840850"/>
      <w:bookmarkStart w:id="46" w:name="_Toc349971943"/>
      <w:bookmarkStart w:id="47" w:name="_Toc350268654"/>
      <w:bookmarkStart w:id="48" w:name="_Toc350409789"/>
      <w:bookmarkStart w:id="49" w:name="_Toc350429031"/>
      <w:bookmarkStart w:id="50" w:name="_Toc350450826"/>
      <w:bookmarkStart w:id="51" w:name="_Toc470056557"/>
      <w:bookmarkStart w:id="52" w:name="_Toc59012924"/>
      <w:bookmarkStart w:id="53" w:name="_Toc342982704"/>
      <w:bookmarkStart w:id="54" w:name="_Toc350450833"/>
      <w:r w:rsidRPr="00CF5030">
        <w:rPr>
          <w:rFonts w:ascii="Times New Roman" w:hAnsi="Times New Roman" w:cs="Times New Roman"/>
          <w:sz w:val="28"/>
        </w:rPr>
        <w:t>II.2.3. Population d’étude et échantillonnage</w:t>
      </w:r>
      <w:bookmarkEnd w:id="45"/>
      <w:bookmarkEnd w:id="46"/>
      <w:bookmarkEnd w:id="47"/>
      <w:bookmarkEnd w:id="48"/>
      <w:bookmarkEnd w:id="49"/>
      <w:bookmarkEnd w:id="50"/>
      <w:bookmarkEnd w:id="51"/>
      <w:bookmarkEnd w:id="52"/>
      <w:r w:rsidRPr="00CF5030">
        <w:rPr>
          <w:rFonts w:ascii="Times New Roman" w:hAnsi="Times New Roman" w:cs="Times New Roman"/>
          <w:sz w:val="28"/>
        </w:rPr>
        <w:t xml:space="preserve"> </w:t>
      </w:r>
    </w:p>
    <w:p w:rsidR="0018021F" w:rsidRPr="0018021F" w:rsidRDefault="0018021F" w:rsidP="0018021F"/>
    <w:p w:rsidR="00D041F8" w:rsidRPr="00CF5030" w:rsidRDefault="00D041F8" w:rsidP="00D041F8">
      <w:pPr>
        <w:spacing w:line="276" w:lineRule="auto"/>
        <w:jc w:val="both"/>
        <w:rPr>
          <w:sz w:val="28"/>
        </w:rPr>
      </w:pPr>
      <w:bookmarkStart w:id="55" w:name="_Toc349840851"/>
      <w:bookmarkStart w:id="56" w:name="_Toc349971944"/>
      <w:bookmarkStart w:id="57" w:name="_Toc350268655"/>
      <w:bookmarkStart w:id="58" w:name="_Toc350409790"/>
      <w:bookmarkStart w:id="59" w:name="_Toc350429032"/>
      <w:bookmarkStart w:id="60" w:name="_Toc350450827"/>
      <w:r w:rsidRPr="00CF5030">
        <w:rPr>
          <w:sz w:val="28"/>
        </w:rPr>
        <w:t>L’enquête a ciblé les mutualistes de la MESP de la v</w:t>
      </w:r>
      <w:r w:rsidR="00FD4A3F">
        <w:rPr>
          <w:sz w:val="28"/>
        </w:rPr>
        <w:t>ille de Kinshasa, commune de N’d</w:t>
      </w:r>
      <w:r w:rsidRPr="00CF5030">
        <w:rPr>
          <w:sz w:val="28"/>
        </w:rPr>
        <w:t>jili.</w:t>
      </w:r>
      <w:bookmarkStart w:id="61" w:name="_Toc350409794"/>
      <w:bookmarkStart w:id="62" w:name="_Toc350429036"/>
      <w:bookmarkStart w:id="63" w:name="_Toc350450831"/>
      <w:bookmarkEnd w:id="53"/>
      <w:bookmarkEnd w:id="55"/>
      <w:bookmarkEnd w:id="56"/>
      <w:bookmarkEnd w:id="57"/>
      <w:bookmarkEnd w:id="58"/>
      <w:bookmarkEnd w:id="59"/>
      <w:bookmarkEnd w:id="60"/>
      <w:r w:rsidRPr="00CF5030">
        <w:rPr>
          <w:sz w:val="28"/>
        </w:rPr>
        <w:t xml:space="preserve"> </w:t>
      </w:r>
    </w:p>
    <w:p w:rsidR="00D041F8" w:rsidRPr="00841EA9" w:rsidRDefault="00D041F8" w:rsidP="00D041F8">
      <w:pPr>
        <w:pStyle w:val="Titre2"/>
      </w:pPr>
      <w:bookmarkStart w:id="64" w:name="_Toc470056558"/>
      <w:bookmarkStart w:id="65" w:name="_Toc59012925"/>
      <w:bookmarkEnd w:id="61"/>
      <w:bookmarkEnd w:id="62"/>
      <w:bookmarkEnd w:id="63"/>
      <w:r w:rsidRPr="00841EA9">
        <w:t>II.3. COLLECTE ET TRAITEMENT DES DONNEES</w:t>
      </w:r>
      <w:bookmarkEnd w:id="64"/>
      <w:bookmarkEnd w:id="65"/>
      <w:r w:rsidRPr="00841EA9">
        <w:t xml:space="preserve"> </w:t>
      </w:r>
    </w:p>
    <w:p w:rsidR="00D041F8" w:rsidRPr="00A24263" w:rsidRDefault="00D041F8" w:rsidP="00D041F8">
      <w:pPr>
        <w:rPr>
          <w:sz w:val="6"/>
          <w:szCs w:val="28"/>
        </w:rPr>
      </w:pPr>
    </w:p>
    <w:p w:rsidR="00D041F8" w:rsidRPr="00CF5030" w:rsidRDefault="00D041F8" w:rsidP="00841EA9">
      <w:pPr>
        <w:pStyle w:val="Titre3"/>
        <w:rPr>
          <w:rFonts w:ascii="Times New Roman" w:hAnsi="Times New Roman" w:cs="Times New Roman"/>
          <w:sz w:val="28"/>
          <w:szCs w:val="28"/>
        </w:rPr>
      </w:pPr>
      <w:bookmarkStart w:id="66" w:name="_Toc470056559"/>
      <w:bookmarkStart w:id="67" w:name="_Toc59012926"/>
      <w:r w:rsidRPr="00CF5030">
        <w:rPr>
          <w:rFonts w:ascii="Times New Roman" w:hAnsi="Times New Roman" w:cs="Times New Roman"/>
          <w:sz w:val="28"/>
          <w:szCs w:val="28"/>
        </w:rPr>
        <w:t>II.3.1. Collecte des données sur terrain</w:t>
      </w:r>
      <w:bookmarkEnd w:id="66"/>
      <w:bookmarkEnd w:id="67"/>
    </w:p>
    <w:p w:rsidR="00D041F8" w:rsidRPr="00CF5030" w:rsidRDefault="00D041F8" w:rsidP="00D041F8">
      <w:pPr>
        <w:rPr>
          <w:sz w:val="28"/>
          <w:szCs w:val="28"/>
        </w:rPr>
      </w:pPr>
      <w:r w:rsidRPr="00CF5030">
        <w:rPr>
          <w:sz w:val="28"/>
          <w:szCs w:val="28"/>
        </w:rPr>
        <w:t>Nous avons collec</w:t>
      </w:r>
      <w:r w:rsidR="009612DC">
        <w:rPr>
          <w:sz w:val="28"/>
          <w:szCs w:val="28"/>
        </w:rPr>
        <w:t xml:space="preserve">té les informations auprès des </w:t>
      </w:r>
      <w:r w:rsidRPr="00CF5030">
        <w:rPr>
          <w:sz w:val="28"/>
          <w:szCs w:val="28"/>
        </w:rPr>
        <w:t xml:space="preserve">mutualistes à l’aide d’un questionnaire préétabli. </w:t>
      </w:r>
    </w:p>
    <w:p w:rsidR="00D041F8" w:rsidRPr="0018021F" w:rsidRDefault="00D041F8" w:rsidP="00D041F8">
      <w:pPr>
        <w:rPr>
          <w:sz w:val="16"/>
          <w:szCs w:val="28"/>
        </w:rPr>
      </w:pPr>
    </w:p>
    <w:p w:rsidR="00D041F8" w:rsidRPr="00CF5030" w:rsidRDefault="00D041F8" w:rsidP="00D041F8">
      <w:pPr>
        <w:jc w:val="both"/>
        <w:rPr>
          <w:sz w:val="28"/>
          <w:szCs w:val="28"/>
        </w:rPr>
      </w:pPr>
      <w:r w:rsidRPr="00CF5030">
        <w:rPr>
          <w:sz w:val="28"/>
          <w:szCs w:val="28"/>
        </w:rPr>
        <w:t>Pour collecter les données, nous avons fait recours à 5 enquêteurs que nous avo</w:t>
      </w:r>
      <w:r w:rsidR="009612DC">
        <w:rPr>
          <w:sz w:val="28"/>
          <w:szCs w:val="28"/>
        </w:rPr>
        <w:t xml:space="preserve">ns formé sur le </w:t>
      </w:r>
      <w:r w:rsidRPr="00CF5030">
        <w:rPr>
          <w:sz w:val="28"/>
          <w:szCs w:val="28"/>
        </w:rPr>
        <w:t xml:space="preserve">remplissage du questionnaire avant leur descente sur terrain Ces enquêteurs ont été formés sur la technique d’interview et. Ce questionnaire était pré-test lors d’une pré-enquête réalisée auprès des mutualistes de la commune de Limete. </w:t>
      </w:r>
    </w:p>
    <w:p w:rsidR="00D041F8" w:rsidRPr="0018021F" w:rsidRDefault="00D041F8" w:rsidP="00D041F8">
      <w:pPr>
        <w:jc w:val="both"/>
        <w:rPr>
          <w:sz w:val="16"/>
          <w:szCs w:val="28"/>
        </w:rPr>
      </w:pPr>
    </w:p>
    <w:p w:rsidR="00D041F8" w:rsidRPr="00CF5030" w:rsidRDefault="00D041F8" w:rsidP="00841EA9">
      <w:pPr>
        <w:pStyle w:val="Titre3"/>
        <w:rPr>
          <w:rFonts w:ascii="Times New Roman" w:hAnsi="Times New Roman" w:cs="Times New Roman"/>
          <w:sz w:val="28"/>
          <w:szCs w:val="28"/>
        </w:rPr>
      </w:pPr>
      <w:bookmarkStart w:id="68" w:name="_Toc470056560"/>
      <w:bookmarkStart w:id="69" w:name="_Toc59012927"/>
      <w:r w:rsidRPr="00CF5030">
        <w:rPr>
          <w:rFonts w:ascii="Times New Roman" w:hAnsi="Times New Roman" w:cs="Times New Roman"/>
          <w:sz w:val="28"/>
          <w:szCs w:val="28"/>
        </w:rPr>
        <w:t>II.3.2. Traitement et analyse des données</w:t>
      </w:r>
      <w:bookmarkEnd w:id="54"/>
      <w:bookmarkEnd w:id="68"/>
      <w:bookmarkEnd w:id="69"/>
    </w:p>
    <w:p w:rsidR="00D041F8" w:rsidRPr="00CF5030" w:rsidRDefault="00D041F8" w:rsidP="00D041F8">
      <w:pPr>
        <w:jc w:val="both"/>
        <w:rPr>
          <w:sz w:val="28"/>
          <w:szCs w:val="28"/>
        </w:rPr>
      </w:pPr>
      <w:r w:rsidRPr="00CF5030">
        <w:rPr>
          <w:sz w:val="28"/>
          <w:szCs w:val="28"/>
        </w:rPr>
        <w:t>Les données sont saisies à l’aide du logiciel Excel</w:t>
      </w:r>
      <w:r w:rsidR="007823C6" w:rsidRPr="00CF5030">
        <w:rPr>
          <w:sz w:val="28"/>
          <w:szCs w:val="28"/>
        </w:rPr>
        <w:t>.</w:t>
      </w:r>
      <w:r w:rsidR="009612DC">
        <w:rPr>
          <w:sz w:val="28"/>
          <w:szCs w:val="28"/>
        </w:rPr>
        <w:t xml:space="preserve"> L’analyse est </w:t>
      </w:r>
      <w:r w:rsidRPr="00CF5030">
        <w:rPr>
          <w:sz w:val="28"/>
          <w:szCs w:val="28"/>
        </w:rPr>
        <w:t xml:space="preserve">faite sur base </w:t>
      </w:r>
      <w:r w:rsidR="0018021F">
        <w:rPr>
          <w:sz w:val="28"/>
          <w:szCs w:val="28"/>
        </w:rPr>
        <w:t>calculs statistiques simples.</w:t>
      </w:r>
      <w:r w:rsidR="00B17CD5">
        <w:rPr>
          <w:sz w:val="28"/>
          <w:szCs w:val="28"/>
        </w:rPr>
        <w:t xml:space="preserve"> </w:t>
      </w:r>
      <w:r w:rsidRPr="00CF5030">
        <w:rPr>
          <w:sz w:val="28"/>
          <w:szCs w:val="28"/>
        </w:rPr>
        <w:t xml:space="preserve">Les résultats sont  présentés sous forme des tableaux et des graphiques. </w:t>
      </w:r>
    </w:p>
    <w:p w:rsidR="00D041F8" w:rsidRPr="00CF5030" w:rsidRDefault="00D041F8" w:rsidP="00D041F8">
      <w:pPr>
        <w:jc w:val="both"/>
        <w:rPr>
          <w:sz w:val="28"/>
          <w:szCs w:val="28"/>
        </w:rPr>
      </w:pPr>
    </w:p>
    <w:p w:rsidR="00D041F8" w:rsidRPr="00CF5030" w:rsidRDefault="00D041F8" w:rsidP="00841EA9">
      <w:pPr>
        <w:pStyle w:val="Titre3"/>
        <w:rPr>
          <w:rFonts w:ascii="Times New Roman" w:hAnsi="Times New Roman" w:cs="Times New Roman"/>
          <w:sz w:val="28"/>
          <w:szCs w:val="28"/>
        </w:rPr>
      </w:pPr>
      <w:bookmarkStart w:id="70" w:name="_Toc470056561"/>
      <w:bookmarkStart w:id="71" w:name="_Toc59012928"/>
      <w:bookmarkStart w:id="72" w:name="_Toc342982707"/>
      <w:bookmarkStart w:id="73" w:name="_Toc349840855"/>
      <w:bookmarkStart w:id="74" w:name="_Toc349971948"/>
      <w:bookmarkStart w:id="75" w:name="_Toc350268660"/>
      <w:bookmarkStart w:id="76" w:name="_Toc350409797"/>
      <w:bookmarkStart w:id="77" w:name="_Toc350429039"/>
      <w:bookmarkStart w:id="78" w:name="_Toc350450834"/>
      <w:r w:rsidRPr="00CF5030">
        <w:rPr>
          <w:rFonts w:ascii="Times New Roman" w:hAnsi="Times New Roman" w:cs="Times New Roman"/>
          <w:sz w:val="28"/>
          <w:szCs w:val="28"/>
        </w:rPr>
        <w:lastRenderedPageBreak/>
        <w:t>II.3.3. Difficultés et opportunités dans la collecte des données</w:t>
      </w:r>
      <w:bookmarkEnd w:id="70"/>
      <w:bookmarkEnd w:id="71"/>
    </w:p>
    <w:p w:rsidR="00D041F8" w:rsidRPr="00CF5030" w:rsidRDefault="00D041F8" w:rsidP="00D041F8">
      <w:pPr>
        <w:jc w:val="both"/>
        <w:rPr>
          <w:sz w:val="28"/>
          <w:szCs w:val="28"/>
        </w:rPr>
      </w:pPr>
      <w:r w:rsidRPr="00CF5030">
        <w:rPr>
          <w:sz w:val="28"/>
          <w:szCs w:val="28"/>
        </w:rPr>
        <w:t>Nous avons connu quelques difficultés dans la collecte des donn</w:t>
      </w:r>
      <w:r w:rsidR="00171AD3">
        <w:rPr>
          <w:sz w:val="28"/>
          <w:szCs w:val="28"/>
        </w:rPr>
        <w:t xml:space="preserve">ées. Il s’est agi notamment de </w:t>
      </w:r>
      <w:r w:rsidRPr="00CF5030">
        <w:rPr>
          <w:sz w:val="28"/>
          <w:szCs w:val="28"/>
        </w:rPr>
        <w:t>la non disponibilité de certa</w:t>
      </w:r>
      <w:r w:rsidR="00171AD3">
        <w:rPr>
          <w:sz w:val="28"/>
          <w:szCs w:val="28"/>
        </w:rPr>
        <w:t xml:space="preserve">ins supports d’informations, la </w:t>
      </w:r>
      <w:r w:rsidRPr="00CF5030">
        <w:rPr>
          <w:sz w:val="28"/>
          <w:szCs w:val="28"/>
        </w:rPr>
        <w:t xml:space="preserve">disponibilité limité des gestionnaires des mutuelles et parfois le refus de partager les informations. </w:t>
      </w:r>
    </w:p>
    <w:p w:rsidR="00D041F8" w:rsidRPr="00CF5030" w:rsidRDefault="00D041F8" w:rsidP="00841EA9">
      <w:pPr>
        <w:pStyle w:val="Titre2"/>
        <w:rPr>
          <w:rFonts w:ascii="Times New Roman" w:hAnsi="Times New Roman"/>
          <w:sz w:val="28"/>
          <w:szCs w:val="28"/>
        </w:rPr>
      </w:pPr>
      <w:bookmarkStart w:id="79" w:name="_Toc470056562"/>
      <w:bookmarkStart w:id="80" w:name="_Toc59012929"/>
      <w:r w:rsidRPr="00CF5030">
        <w:rPr>
          <w:rFonts w:ascii="Times New Roman" w:hAnsi="Times New Roman"/>
          <w:sz w:val="28"/>
          <w:szCs w:val="28"/>
        </w:rPr>
        <w:t>II.4. CONSIDERATIONS ETHIQUES</w:t>
      </w:r>
      <w:bookmarkEnd w:id="72"/>
      <w:bookmarkEnd w:id="73"/>
      <w:bookmarkEnd w:id="74"/>
      <w:bookmarkEnd w:id="75"/>
      <w:bookmarkEnd w:id="76"/>
      <w:bookmarkEnd w:id="77"/>
      <w:bookmarkEnd w:id="78"/>
      <w:bookmarkEnd w:id="79"/>
      <w:bookmarkEnd w:id="80"/>
    </w:p>
    <w:p w:rsidR="00D041F8" w:rsidRPr="00CF5030" w:rsidRDefault="00D041F8" w:rsidP="00D041F8">
      <w:pPr>
        <w:jc w:val="both"/>
        <w:rPr>
          <w:sz w:val="28"/>
          <w:szCs w:val="28"/>
        </w:rPr>
      </w:pPr>
      <w:r w:rsidRPr="00CF5030">
        <w:rPr>
          <w:sz w:val="28"/>
          <w:szCs w:val="28"/>
        </w:rPr>
        <w:t>Nous a</w:t>
      </w:r>
      <w:r w:rsidR="00171AD3">
        <w:rPr>
          <w:sz w:val="28"/>
          <w:szCs w:val="28"/>
        </w:rPr>
        <w:t xml:space="preserve">vons tenu compte des principes </w:t>
      </w:r>
      <w:r w:rsidRPr="00CF5030">
        <w:rPr>
          <w:sz w:val="28"/>
          <w:szCs w:val="28"/>
        </w:rPr>
        <w:t xml:space="preserve">de respect de la personne humaine, de bienséance, de justice et d’équité. Nous avons aussi pris la précaution de garder confidentiellement les informations recueillies. </w:t>
      </w:r>
    </w:p>
    <w:p w:rsidR="008843B5" w:rsidRPr="00CF5030" w:rsidRDefault="008843B5" w:rsidP="00D041F8">
      <w:pPr>
        <w:jc w:val="both"/>
        <w:rPr>
          <w:sz w:val="28"/>
          <w:szCs w:val="28"/>
        </w:rPr>
      </w:pPr>
    </w:p>
    <w:p w:rsidR="008843B5" w:rsidRPr="00CF5030" w:rsidRDefault="008843B5" w:rsidP="00D041F8">
      <w:pPr>
        <w:jc w:val="both"/>
        <w:rPr>
          <w:sz w:val="28"/>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18021F" w:rsidRDefault="0018021F" w:rsidP="00D041F8">
      <w:pPr>
        <w:jc w:val="both"/>
        <w:rPr>
          <w:szCs w:val="28"/>
        </w:rPr>
      </w:pPr>
    </w:p>
    <w:p w:rsidR="0018021F" w:rsidRDefault="0018021F" w:rsidP="00D041F8">
      <w:pPr>
        <w:jc w:val="both"/>
        <w:rPr>
          <w:szCs w:val="28"/>
        </w:rPr>
      </w:pPr>
    </w:p>
    <w:p w:rsidR="0018021F" w:rsidRDefault="0018021F" w:rsidP="00D041F8">
      <w:pPr>
        <w:jc w:val="both"/>
        <w:rPr>
          <w:szCs w:val="28"/>
        </w:rPr>
      </w:pPr>
    </w:p>
    <w:p w:rsidR="0018021F" w:rsidRDefault="0018021F" w:rsidP="00D041F8">
      <w:pPr>
        <w:jc w:val="both"/>
        <w:rPr>
          <w:szCs w:val="28"/>
        </w:rPr>
      </w:pPr>
    </w:p>
    <w:p w:rsidR="008843B5" w:rsidRDefault="008843B5" w:rsidP="00D041F8">
      <w:pPr>
        <w:jc w:val="both"/>
        <w:rPr>
          <w:szCs w:val="28"/>
        </w:rPr>
      </w:pPr>
    </w:p>
    <w:p w:rsidR="008843B5" w:rsidRDefault="008843B5" w:rsidP="00D041F8">
      <w:pPr>
        <w:jc w:val="both"/>
        <w:rPr>
          <w:szCs w:val="28"/>
        </w:rPr>
      </w:pPr>
    </w:p>
    <w:p w:rsidR="008843B5" w:rsidRPr="00343E68" w:rsidRDefault="008843B5" w:rsidP="008843B5">
      <w:pPr>
        <w:pStyle w:val="Titre1"/>
      </w:pPr>
      <w:bookmarkStart w:id="81" w:name="_Toc59012930"/>
      <w:r>
        <w:lastRenderedPageBreak/>
        <w:t>CHAPITRE III : PRESENTATION DES RESULTATS DES INVESTIGATIONS</w:t>
      </w:r>
      <w:bookmarkEnd w:id="81"/>
    </w:p>
    <w:p w:rsidR="008843B5" w:rsidRPr="00CF5030" w:rsidRDefault="008843B5" w:rsidP="008843B5">
      <w:pPr>
        <w:spacing w:line="276" w:lineRule="auto"/>
        <w:rPr>
          <w:sz w:val="28"/>
        </w:rPr>
      </w:pPr>
      <w:r w:rsidRPr="00CF5030">
        <w:rPr>
          <w:sz w:val="28"/>
        </w:rPr>
        <w:t>Nous présentons dans ce chapitre les réponses recueillies auprès des membres de la MESP par rapport à leur satisfaction sur les services et soins offerts. Ce chapitre est articulé autour du profil des répondants, leurs préoccupations sur l’utilisation des services, sur leur appréciation sur les services et soins offerts, les problèmes relevés et l’interaction avec les gestionnaires de la mutuelle.</w:t>
      </w:r>
    </w:p>
    <w:p w:rsidR="008843B5" w:rsidRPr="00842BA5" w:rsidRDefault="008843B5" w:rsidP="008843B5">
      <w:pPr>
        <w:pStyle w:val="Titre2"/>
        <w:rPr>
          <w:i/>
        </w:rPr>
      </w:pPr>
      <w:bookmarkStart w:id="82" w:name="_Toc59012931"/>
      <w:r w:rsidRPr="00842BA5">
        <w:rPr>
          <w:i/>
        </w:rPr>
        <w:t>III.1. PROFILS DES REPONDANTS</w:t>
      </w:r>
      <w:bookmarkEnd w:id="82"/>
    </w:p>
    <w:p w:rsidR="008843B5" w:rsidRPr="00CF5030" w:rsidRDefault="008843B5" w:rsidP="008843B5">
      <w:pPr>
        <w:spacing w:line="276" w:lineRule="auto"/>
        <w:rPr>
          <w:sz w:val="28"/>
          <w:szCs w:val="28"/>
        </w:rPr>
      </w:pPr>
      <w:r w:rsidRPr="00CF5030">
        <w:rPr>
          <w:sz w:val="28"/>
          <w:szCs w:val="28"/>
        </w:rPr>
        <w:t>L’identification des répondants a porté sur l’âge, le sexe, le statut matrimonial, le niveau d’études et leur ancienne dans la mutuelle.</w:t>
      </w:r>
    </w:p>
    <w:p w:rsidR="008843B5" w:rsidRPr="00CF5030" w:rsidRDefault="008843B5" w:rsidP="008843B5">
      <w:pPr>
        <w:pStyle w:val="Titre3"/>
        <w:spacing w:line="276" w:lineRule="auto"/>
        <w:rPr>
          <w:rFonts w:ascii="Times New Roman" w:hAnsi="Times New Roman" w:cs="Times New Roman"/>
          <w:sz w:val="28"/>
          <w:szCs w:val="28"/>
        </w:rPr>
      </w:pPr>
      <w:bookmarkStart w:id="83" w:name="_Toc59012932"/>
      <w:r w:rsidRPr="00CF5030">
        <w:rPr>
          <w:rFonts w:ascii="Times New Roman" w:hAnsi="Times New Roman" w:cs="Times New Roman"/>
          <w:sz w:val="28"/>
          <w:szCs w:val="28"/>
        </w:rPr>
        <w:t>III.1.</w:t>
      </w:r>
      <w:r w:rsidR="00171AD3" w:rsidRPr="00CF5030">
        <w:rPr>
          <w:rFonts w:ascii="Times New Roman" w:hAnsi="Times New Roman" w:cs="Times New Roman"/>
          <w:sz w:val="28"/>
          <w:szCs w:val="28"/>
        </w:rPr>
        <w:t>1. Sexe</w:t>
      </w:r>
      <w:r w:rsidRPr="00CF5030">
        <w:rPr>
          <w:rFonts w:ascii="Times New Roman" w:hAnsi="Times New Roman" w:cs="Times New Roman"/>
          <w:sz w:val="28"/>
          <w:szCs w:val="28"/>
        </w:rPr>
        <w:t xml:space="preserve"> et âge des répondants</w:t>
      </w:r>
      <w:bookmarkEnd w:id="83"/>
    </w:p>
    <w:p w:rsidR="008843B5" w:rsidRPr="00CF5030" w:rsidRDefault="008843B5" w:rsidP="008843B5">
      <w:pPr>
        <w:spacing w:line="276" w:lineRule="auto"/>
        <w:rPr>
          <w:sz w:val="28"/>
          <w:szCs w:val="28"/>
        </w:rPr>
      </w:pPr>
      <w:r w:rsidRPr="00CF5030">
        <w:rPr>
          <w:sz w:val="28"/>
          <w:szCs w:val="28"/>
        </w:rPr>
        <w:t>La répartition des répondants par âge et par sexe est représentée dans le tableau ci-dessous.</w:t>
      </w:r>
    </w:p>
    <w:p w:rsidR="008843B5" w:rsidRPr="00CF5030" w:rsidRDefault="008843B5" w:rsidP="008843B5">
      <w:pPr>
        <w:spacing w:line="276" w:lineRule="auto"/>
        <w:rPr>
          <w:b/>
          <w:i/>
          <w:sz w:val="28"/>
          <w:szCs w:val="28"/>
        </w:rPr>
      </w:pPr>
      <w:r w:rsidRPr="00CF5030">
        <w:rPr>
          <w:b/>
          <w:i/>
          <w:sz w:val="28"/>
          <w:szCs w:val="28"/>
        </w:rPr>
        <w:t>Tableau I : Répartition des répondants par âge et sexe</w:t>
      </w:r>
    </w:p>
    <w:tbl>
      <w:tblPr>
        <w:tblW w:w="53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259"/>
        <w:gridCol w:w="1150"/>
        <w:gridCol w:w="1024"/>
        <w:gridCol w:w="966"/>
      </w:tblGrid>
      <w:tr w:rsidR="008843B5" w:rsidRPr="00CF5030" w:rsidTr="00A3005B">
        <w:trPr>
          <w:trHeight w:val="457"/>
        </w:trPr>
        <w:tc>
          <w:tcPr>
            <w:tcW w:w="1105" w:type="dxa"/>
            <w:vMerge w:val="restart"/>
          </w:tcPr>
          <w:p w:rsidR="008843B5" w:rsidRPr="00CF5030" w:rsidRDefault="008843B5" w:rsidP="008843B5">
            <w:pPr>
              <w:spacing w:line="276" w:lineRule="auto"/>
              <w:rPr>
                <w:sz w:val="28"/>
                <w:szCs w:val="28"/>
              </w:rPr>
            </w:pPr>
            <w:r w:rsidRPr="00CF5030">
              <w:rPr>
                <w:sz w:val="28"/>
                <w:szCs w:val="28"/>
              </w:rPr>
              <w:t>Age</w:t>
            </w:r>
          </w:p>
        </w:tc>
        <w:tc>
          <w:tcPr>
            <w:tcW w:w="2014" w:type="dxa"/>
            <w:gridSpan w:val="2"/>
          </w:tcPr>
          <w:p w:rsidR="008843B5" w:rsidRPr="00CF5030" w:rsidRDefault="008843B5" w:rsidP="008843B5">
            <w:pPr>
              <w:spacing w:line="276" w:lineRule="auto"/>
              <w:rPr>
                <w:b/>
                <w:bCs/>
                <w:sz w:val="28"/>
                <w:szCs w:val="28"/>
              </w:rPr>
            </w:pPr>
            <w:r w:rsidRPr="00CF5030">
              <w:rPr>
                <w:b/>
                <w:bCs/>
                <w:sz w:val="28"/>
                <w:szCs w:val="28"/>
              </w:rPr>
              <w:t>Sexe</w:t>
            </w:r>
          </w:p>
        </w:tc>
        <w:tc>
          <w:tcPr>
            <w:tcW w:w="1134" w:type="dxa"/>
            <w:vMerge w:val="restart"/>
          </w:tcPr>
          <w:p w:rsidR="008843B5" w:rsidRPr="00CF5030" w:rsidRDefault="008843B5" w:rsidP="008843B5">
            <w:pPr>
              <w:spacing w:line="276" w:lineRule="auto"/>
              <w:rPr>
                <w:b/>
                <w:bCs/>
                <w:sz w:val="28"/>
                <w:szCs w:val="28"/>
              </w:rPr>
            </w:pPr>
            <w:r w:rsidRPr="00CF5030">
              <w:rPr>
                <w:b/>
                <w:bCs/>
                <w:sz w:val="28"/>
                <w:szCs w:val="28"/>
              </w:rPr>
              <w:t>Total</w:t>
            </w:r>
          </w:p>
        </w:tc>
        <w:tc>
          <w:tcPr>
            <w:tcW w:w="1134" w:type="dxa"/>
            <w:vMerge w:val="restart"/>
          </w:tcPr>
          <w:p w:rsidR="008843B5" w:rsidRPr="00CF5030" w:rsidRDefault="008843B5" w:rsidP="008843B5">
            <w:pPr>
              <w:spacing w:line="276" w:lineRule="auto"/>
              <w:rPr>
                <w:b/>
                <w:bCs/>
                <w:sz w:val="28"/>
                <w:szCs w:val="28"/>
              </w:rPr>
            </w:pPr>
            <w:r w:rsidRPr="00CF5030">
              <w:rPr>
                <w:b/>
                <w:bCs/>
                <w:sz w:val="28"/>
                <w:szCs w:val="28"/>
              </w:rPr>
              <w:t>%</w:t>
            </w:r>
          </w:p>
        </w:tc>
      </w:tr>
      <w:tr w:rsidR="008843B5" w:rsidRPr="00CF5030" w:rsidTr="00A3005B">
        <w:trPr>
          <w:trHeight w:val="124"/>
        </w:trPr>
        <w:tc>
          <w:tcPr>
            <w:tcW w:w="1105" w:type="dxa"/>
            <w:vMerge/>
          </w:tcPr>
          <w:p w:rsidR="008843B5" w:rsidRPr="00CF5030" w:rsidRDefault="008843B5" w:rsidP="008843B5">
            <w:pPr>
              <w:spacing w:line="276" w:lineRule="auto"/>
              <w:rPr>
                <w:sz w:val="28"/>
                <w:szCs w:val="28"/>
              </w:rPr>
            </w:pPr>
          </w:p>
        </w:tc>
        <w:tc>
          <w:tcPr>
            <w:tcW w:w="1021"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Masculin</w:t>
            </w:r>
          </w:p>
        </w:tc>
        <w:tc>
          <w:tcPr>
            <w:tcW w:w="993"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Féminin</w:t>
            </w:r>
          </w:p>
        </w:tc>
        <w:tc>
          <w:tcPr>
            <w:tcW w:w="1134"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c>
          <w:tcPr>
            <w:tcW w:w="1134"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r>
      <w:tr w:rsidR="008843B5" w:rsidRPr="00CF5030" w:rsidTr="00A3005B">
        <w:trPr>
          <w:trHeight w:val="346"/>
        </w:trPr>
        <w:tc>
          <w:tcPr>
            <w:tcW w:w="1105" w:type="dxa"/>
          </w:tcPr>
          <w:p w:rsidR="008843B5" w:rsidRPr="00CF5030" w:rsidRDefault="008843B5" w:rsidP="008843B5">
            <w:pPr>
              <w:spacing w:line="276" w:lineRule="auto"/>
              <w:rPr>
                <w:sz w:val="28"/>
                <w:szCs w:val="28"/>
              </w:rPr>
            </w:pPr>
            <w:r w:rsidRPr="00CF5030">
              <w:rPr>
                <w:sz w:val="28"/>
                <w:szCs w:val="28"/>
              </w:rPr>
              <w:t xml:space="preserve">≤ 29 </w:t>
            </w:r>
          </w:p>
        </w:tc>
        <w:tc>
          <w:tcPr>
            <w:tcW w:w="1021" w:type="dxa"/>
          </w:tcPr>
          <w:p w:rsidR="008843B5" w:rsidRPr="00CF5030" w:rsidRDefault="008843B5" w:rsidP="008843B5">
            <w:pPr>
              <w:spacing w:line="276" w:lineRule="auto"/>
              <w:rPr>
                <w:sz w:val="28"/>
                <w:szCs w:val="28"/>
              </w:rPr>
            </w:pPr>
            <w:r w:rsidRPr="00CF5030">
              <w:rPr>
                <w:sz w:val="28"/>
                <w:szCs w:val="28"/>
              </w:rPr>
              <w:t>3</w:t>
            </w:r>
          </w:p>
        </w:tc>
        <w:tc>
          <w:tcPr>
            <w:tcW w:w="993" w:type="dxa"/>
          </w:tcPr>
          <w:p w:rsidR="008843B5" w:rsidRPr="00CF5030" w:rsidRDefault="008843B5" w:rsidP="008843B5">
            <w:pPr>
              <w:spacing w:line="276" w:lineRule="auto"/>
              <w:rPr>
                <w:sz w:val="28"/>
                <w:szCs w:val="28"/>
              </w:rPr>
            </w:pPr>
            <w:r w:rsidRPr="00CF5030">
              <w:rPr>
                <w:sz w:val="28"/>
                <w:szCs w:val="28"/>
              </w:rPr>
              <w:t>4</w:t>
            </w:r>
          </w:p>
        </w:tc>
        <w:tc>
          <w:tcPr>
            <w:tcW w:w="1134" w:type="dxa"/>
          </w:tcPr>
          <w:p w:rsidR="008843B5" w:rsidRPr="00CF5030" w:rsidRDefault="008843B5" w:rsidP="008843B5">
            <w:pPr>
              <w:spacing w:line="276" w:lineRule="auto"/>
              <w:rPr>
                <w:sz w:val="28"/>
                <w:szCs w:val="28"/>
              </w:rPr>
            </w:pPr>
            <w:r w:rsidRPr="00CF5030">
              <w:rPr>
                <w:sz w:val="28"/>
                <w:szCs w:val="28"/>
              </w:rPr>
              <w:t xml:space="preserve">   7</w:t>
            </w:r>
          </w:p>
        </w:tc>
        <w:tc>
          <w:tcPr>
            <w:tcW w:w="1134" w:type="dxa"/>
          </w:tcPr>
          <w:p w:rsidR="008843B5" w:rsidRPr="00CF5030" w:rsidRDefault="008843B5" w:rsidP="008843B5">
            <w:pPr>
              <w:spacing w:line="276" w:lineRule="auto"/>
              <w:rPr>
                <w:sz w:val="28"/>
                <w:szCs w:val="28"/>
              </w:rPr>
            </w:pPr>
            <w:r w:rsidRPr="00CF5030">
              <w:rPr>
                <w:sz w:val="28"/>
                <w:szCs w:val="28"/>
              </w:rPr>
              <w:t>11,7</w:t>
            </w:r>
          </w:p>
        </w:tc>
      </w:tr>
      <w:tr w:rsidR="008843B5" w:rsidRPr="00CF5030" w:rsidTr="00A3005B">
        <w:tc>
          <w:tcPr>
            <w:tcW w:w="1105" w:type="dxa"/>
          </w:tcPr>
          <w:p w:rsidR="008843B5" w:rsidRPr="00CF5030" w:rsidRDefault="008843B5" w:rsidP="008843B5">
            <w:pPr>
              <w:spacing w:line="276" w:lineRule="auto"/>
              <w:rPr>
                <w:sz w:val="28"/>
                <w:szCs w:val="28"/>
              </w:rPr>
            </w:pPr>
            <w:r w:rsidRPr="00CF5030">
              <w:rPr>
                <w:sz w:val="28"/>
                <w:szCs w:val="28"/>
              </w:rPr>
              <w:t>30-34</w:t>
            </w:r>
          </w:p>
        </w:tc>
        <w:tc>
          <w:tcPr>
            <w:tcW w:w="1021" w:type="dxa"/>
          </w:tcPr>
          <w:p w:rsidR="008843B5" w:rsidRPr="00CF5030" w:rsidRDefault="008843B5" w:rsidP="008843B5">
            <w:pPr>
              <w:spacing w:line="276" w:lineRule="auto"/>
              <w:rPr>
                <w:sz w:val="28"/>
                <w:szCs w:val="28"/>
              </w:rPr>
            </w:pPr>
            <w:r w:rsidRPr="00CF5030">
              <w:rPr>
                <w:sz w:val="28"/>
                <w:szCs w:val="28"/>
              </w:rPr>
              <w:t>5</w:t>
            </w:r>
          </w:p>
        </w:tc>
        <w:tc>
          <w:tcPr>
            <w:tcW w:w="993" w:type="dxa"/>
          </w:tcPr>
          <w:p w:rsidR="008843B5" w:rsidRPr="00CF5030" w:rsidRDefault="008843B5" w:rsidP="008843B5">
            <w:pPr>
              <w:spacing w:line="276" w:lineRule="auto"/>
              <w:rPr>
                <w:sz w:val="28"/>
                <w:szCs w:val="28"/>
              </w:rPr>
            </w:pPr>
            <w:r w:rsidRPr="00CF5030">
              <w:rPr>
                <w:sz w:val="28"/>
                <w:szCs w:val="28"/>
              </w:rPr>
              <w:t>6</w:t>
            </w:r>
          </w:p>
        </w:tc>
        <w:tc>
          <w:tcPr>
            <w:tcW w:w="1134" w:type="dxa"/>
          </w:tcPr>
          <w:p w:rsidR="008843B5" w:rsidRPr="00CF5030" w:rsidRDefault="008843B5" w:rsidP="008843B5">
            <w:pPr>
              <w:spacing w:line="276" w:lineRule="auto"/>
              <w:rPr>
                <w:sz w:val="28"/>
                <w:szCs w:val="28"/>
              </w:rPr>
            </w:pPr>
            <w:r w:rsidRPr="00CF5030">
              <w:rPr>
                <w:sz w:val="28"/>
                <w:szCs w:val="28"/>
              </w:rPr>
              <w:t>11</w:t>
            </w:r>
          </w:p>
        </w:tc>
        <w:tc>
          <w:tcPr>
            <w:tcW w:w="1134" w:type="dxa"/>
          </w:tcPr>
          <w:p w:rsidR="008843B5" w:rsidRPr="00CF5030" w:rsidRDefault="008843B5" w:rsidP="008843B5">
            <w:pPr>
              <w:spacing w:line="276" w:lineRule="auto"/>
              <w:rPr>
                <w:sz w:val="28"/>
                <w:szCs w:val="28"/>
              </w:rPr>
            </w:pPr>
            <w:r w:rsidRPr="00CF5030">
              <w:rPr>
                <w:sz w:val="28"/>
                <w:szCs w:val="28"/>
              </w:rPr>
              <w:t>18,3</w:t>
            </w:r>
          </w:p>
        </w:tc>
      </w:tr>
      <w:tr w:rsidR="008843B5" w:rsidRPr="00CF5030" w:rsidTr="00A3005B">
        <w:tc>
          <w:tcPr>
            <w:tcW w:w="1105" w:type="dxa"/>
          </w:tcPr>
          <w:p w:rsidR="008843B5" w:rsidRPr="00CF5030" w:rsidRDefault="008843B5" w:rsidP="008843B5">
            <w:pPr>
              <w:spacing w:line="276" w:lineRule="auto"/>
              <w:rPr>
                <w:sz w:val="28"/>
                <w:szCs w:val="28"/>
              </w:rPr>
            </w:pPr>
            <w:r w:rsidRPr="00CF5030">
              <w:rPr>
                <w:sz w:val="28"/>
                <w:szCs w:val="28"/>
              </w:rPr>
              <w:t>35-39</w:t>
            </w:r>
          </w:p>
        </w:tc>
        <w:tc>
          <w:tcPr>
            <w:tcW w:w="1021" w:type="dxa"/>
          </w:tcPr>
          <w:p w:rsidR="008843B5" w:rsidRPr="00CF5030" w:rsidRDefault="008843B5" w:rsidP="008843B5">
            <w:pPr>
              <w:spacing w:line="276" w:lineRule="auto"/>
              <w:rPr>
                <w:sz w:val="28"/>
                <w:szCs w:val="28"/>
              </w:rPr>
            </w:pPr>
            <w:r w:rsidRPr="00CF5030">
              <w:rPr>
                <w:sz w:val="28"/>
                <w:szCs w:val="28"/>
              </w:rPr>
              <w:t>4</w:t>
            </w:r>
          </w:p>
        </w:tc>
        <w:tc>
          <w:tcPr>
            <w:tcW w:w="993" w:type="dxa"/>
          </w:tcPr>
          <w:p w:rsidR="008843B5" w:rsidRPr="00CF5030" w:rsidRDefault="008843B5" w:rsidP="008843B5">
            <w:pPr>
              <w:spacing w:line="276" w:lineRule="auto"/>
              <w:rPr>
                <w:sz w:val="28"/>
                <w:szCs w:val="28"/>
              </w:rPr>
            </w:pPr>
            <w:r w:rsidRPr="00CF5030">
              <w:rPr>
                <w:sz w:val="28"/>
                <w:szCs w:val="28"/>
              </w:rPr>
              <w:t>8</w:t>
            </w:r>
          </w:p>
        </w:tc>
        <w:tc>
          <w:tcPr>
            <w:tcW w:w="1134" w:type="dxa"/>
          </w:tcPr>
          <w:p w:rsidR="008843B5" w:rsidRPr="00CF5030" w:rsidRDefault="008843B5" w:rsidP="008843B5">
            <w:pPr>
              <w:spacing w:line="276" w:lineRule="auto"/>
              <w:rPr>
                <w:sz w:val="28"/>
                <w:szCs w:val="28"/>
              </w:rPr>
            </w:pPr>
            <w:r w:rsidRPr="00CF5030">
              <w:rPr>
                <w:sz w:val="28"/>
                <w:szCs w:val="28"/>
              </w:rPr>
              <w:t>12</w:t>
            </w:r>
          </w:p>
        </w:tc>
        <w:tc>
          <w:tcPr>
            <w:tcW w:w="1134" w:type="dxa"/>
          </w:tcPr>
          <w:p w:rsidR="008843B5" w:rsidRPr="00CF5030" w:rsidRDefault="008843B5" w:rsidP="008843B5">
            <w:pPr>
              <w:spacing w:line="276" w:lineRule="auto"/>
              <w:rPr>
                <w:sz w:val="28"/>
                <w:szCs w:val="28"/>
              </w:rPr>
            </w:pPr>
            <w:r w:rsidRPr="00CF5030">
              <w:rPr>
                <w:sz w:val="28"/>
                <w:szCs w:val="28"/>
              </w:rPr>
              <w:t>20,0</w:t>
            </w:r>
          </w:p>
        </w:tc>
      </w:tr>
      <w:tr w:rsidR="008843B5" w:rsidRPr="00CF5030" w:rsidTr="00A3005B">
        <w:tc>
          <w:tcPr>
            <w:tcW w:w="1105" w:type="dxa"/>
          </w:tcPr>
          <w:p w:rsidR="008843B5" w:rsidRPr="00CF5030" w:rsidRDefault="008843B5" w:rsidP="008843B5">
            <w:pPr>
              <w:spacing w:line="276" w:lineRule="auto"/>
              <w:rPr>
                <w:sz w:val="28"/>
                <w:szCs w:val="28"/>
              </w:rPr>
            </w:pPr>
            <w:r w:rsidRPr="00CF5030">
              <w:rPr>
                <w:sz w:val="28"/>
                <w:szCs w:val="28"/>
              </w:rPr>
              <w:t>40-44</w:t>
            </w:r>
          </w:p>
        </w:tc>
        <w:tc>
          <w:tcPr>
            <w:tcW w:w="1021" w:type="dxa"/>
          </w:tcPr>
          <w:p w:rsidR="008843B5" w:rsidRPr="00CF5030" w:rsidRDefault="008843B5" w:rsidP="008843B5">
            <w:pPr>
              <w:spacing w:line="276" w:lineRule="auto"/>
              <w:rPr>
                <w:sz w:val="28"/>
                <w:szCs w:val="28"/>
              </w:rPr>
            </w:pPr>
            <w:r w:rsidRPr="00CF5030">
              <w:rPr>
                <w:sz w:val="28"/>
                <w:szCs w:val="28"/>
              </w:rPr>
              <w:t>8</w:t>
            </w:r>
          </w:p>
        </w:tc>
        <w:tc>
          <w:tcPr>
            <w:tcW w:w="993" w:type="dxa"/>
          </w:tcPr>
          <w:p w:rsidR="008843B5" w:rsidRPr="00CF5030" w:rsidRDefault="008843B5" w:rsidP="008843B5">
            <w:pPr>
              <w:spacing w:line="276" w:lineRule="auto"/>
              <w:rPr>
                <w:sz w:val="28"/>
                <w:szCs w:val="28"/>
              </w:rPr>
            </w:pPr>
            <w:r w:rsidRPr="00CF5030">
              <w:rPr>
                <w:sz w:val="28"/>
                <w:szCs w:val="28"/>
              </w:rPr>
              <w:t>5</w:t>
            </w:r>
          </w:p>
        </w:tc>
        <w:tc>
          <w:tcPr>
            <w:tcW w:w="1134" w:type="dxa"/>
          </w:tcPr>
          <w:p w:rsidR="008843B5" w:rsidRPr="00CF5030" w:rsidRDefault="008843B5" w:rsidP="008843B5">
            <w:pPr>
              <w:spacing w:line="276" w:lineRule="auto"/>
              <w:rPr>
                <w:sz w:val="28"/>
                <w:szCs w:val="28"/>
              </w:rPr>
            </w:pPr>
            <w:r w:rsidRPr="00CF5030">
              <w:rPr>
                <w:sz w:val="28"/>
                <w:szCs w:val="28"/>
              </w:rPr>
              <w:t>13</w:t>
            </w:r>
          </w:p>
        </w:tc>
        <w:tc>
          <w:tcPr>
            <w:tcW w:w="1134" w:type="dxa"/>
          </w:tcPr>
          <w:p w:rsidR="008843B5" w:rsidRPr="00CF5030" w:rsidRDefault="008843B5" w:rsidP="008843B5">
            <w:pPr>
              <w:spacing w:line="276" w:lineRule="auto"/>
              <w:rPr>
                <w:sz w:val="28"/>
                <w:szCs w:val="28"/>
              </w:rPr>
            </w:pPr>
            <w:r w:rsidRPr="00CF5030">
              <w:rPr>
                <w:sz w:val="28"/>
                <w:szCs w:val="28"/>
              </w:rPr>
              <w:t>21,7</w:t>
            </w:r>
          </w:p>
        </w:tc>
      </w:tr>
      <w:tr w:rsidR="008843B5" w:rsidRPr="00CF5030" w:rsidTr="00A3005B">
        <w:tc>
          <w:tcPr>
            <w:tcW w:w="1105" w:type="dxa"/>
          </w:tcPr>
          <w:p w:rsidR="008843B5" w:rsidRPr="00CF5030" w:rsidRDefault="008843B5" w:rsidP="008843B5">
            <w:pPr>
              <w:spacing w:line="276" w:lineRule="auto"/>
              <w:rPr>
                <w:sz w:val="28"/>
                <w:szCs w:val="28"/>
              </w:rPr>
            </w:pPr>
            <w:r w:rsidRPr="00CF5030">
              <w:rPr>
                <w:sz w:val="28"/>
                <w:szCs w:val="28"/>
              </w:rPr>
              <w:t>45-49</w:t>
            </w:r>
          </w:p>
        </w:tc>
        <w:tc>
          <w:tcPr>
            <w:tcW w:w="1021" w:type="dxa"/>
          </w:tcPr>
          <w:p w:rsidR="008843B5" w:rsidRPr="00CF5030" w:rsidRDefault="008843B5" w:rsidP="008843B5">
            <w:pPr>
              <w:spacing w:line="276" w:lineRule="auto"/>
              <w:rPr>
                <w:sz w:val="28"/>
                <w:szCs w:val="28"/>
              </w:rPr>
            </w:pPr>
            <w:r w:rsidRPr="00CF5030">
              <w:rPr>
                <w:sz w:val="28"/>
                <w:szCs w:val="28"/>
              </w:rPr>
              <w:t>7</w:t>
            </w:r>
          </w:p>
        </w:tc>
        <w:tc>
          <w:tcPr>
            <w:tcW w:w="993" w:type="dxa"/>
          </w:tcPr>
          <w:p w:rsidR="008843B5" w:rsidRPr="00CF5030" w:rsidRDefault="008843B5" w:rsidP="008843B5">
            <w:pPr>
              <w:spacing w:line="276" w:lineRule="auto"/>
              <w:rPr>
                <w:sz w:val="28"/>
                <w:szCs w:val="28"/>
              </w:rPr>
            </w:pPr>
            <w:r w:rsidRPr="00CF5030">
              <w:rPr>
                <w:sz w:val="28"/>
                <w:szCs w:val="28"/>
              </w:rPr>
              <w:t>3</w:t>
            </w:r>
          </w:p>
        </w:tc>
        <w:tc>
          <w:tcPr>
            <w:tcW w:w="1134" w:type="dxa"/>
          </w:tcPr>
          <w:p w:rsidR="008843B5" w:rsidRPr="00CF5030" w:rsidRDefault="008843B5" w:rsidP="008843B5">
            <w:pPr>
              <w:spacing w:line="276" w:lineRule="auto"/>
              <w:rPr>
                <w:sz w:val="28"/>
                <w:szCs w:val="28"/>
              </w:rPr>
            </w:pPr>
            <w:r w:rsidRPr="00CF5030">
              <w:rPr>
                <w:sz w:val="28"/>
                <w:szCs w:val="28"/>
              </w:rPr>
              <w:t>10</w:t>
            </w:r>
          </w:p>
        </w:tc>
        <w:tc>
          <w:tcPr>
            <w:tcW w:w="1134" w:type="dxa"/>
          </w:tcPr>
          <w:p w:rsidR="008843B5" w:rsidRPr="00CF5030" w:rsidRDefault="008843B5" w:rsidP="008843B5">
            <w:pPr>
              <w:spacing w:line="276" w:lineRule="auto"/>
              <w:rPr>
                <w:sz w:val="28"/>
                <w:szCs w:val="28"/>
              </w:rPr>
            </w:pPr>
            <w:r w:rsidRPr="00CF5030">
              <w:rPr>
                <w:sz w:val="28"/>
                <w:szCs w:val="28"/>
              </w:rPr>
              <w:t>16,7</w:t>
            </w:r>
          </w:p>
        </w:tc>
      </w:tr>
      <w:tr w:rsidR="008843B5" w:rsidRPr="00CF5030" w:rsidTr="00A3005B">
        <w:tc>
          <w:tcPr>
            <w:tcW w:w="1105" w:type="dxa"/>
          </w:tcPr>
          <w:p w:rsidR="008843B5" w:rsidRPr="00CF5030" w:rsidRDefault="008843B5" w:rsidP="008843B5">
            <w:pPr>
              <w:spacing w:line="276" w:lineRule="auto"/>
              <w:rPr>
                <w:sz w:val="28"/>
                <w:szCs w:val="28"/>
              </w:rPr>
            </w:pPr>
            <w:r w:rsidRPr="00CF5030">
              <w:rPr>
                <w:sz w:val="28"/>
                <w:szCs w:val="28"/>
              </w:rPr>
              <w:t>50-54</w:t>
            </w:r>
          </w:p>
        </w:tc>
        <w:tc>
          <w:tcPr>
            <w:tcW w:w="1021" w:type="dxa"/>
          </w:tcPr>
          <w:p w:rsidR="008843B5" w:rsidRPr="00CF5030" w:rsidRDefault="008843B5" w:rsidP="008843B5">
            <w:pPr>
              <w:spacing w:line="276" w:lineRule="auto"/>
              <w:rPr>
                <w:sz w:val="28"/>
                <w:szCs w:val="28"/>
              </w:rPr>
            </w:pPr>
            <w:r w:rsidRPr="00CF5030">
              <w:rPr>
                <w:sz w:val="28"/>
                <w:szCs w:val="28"/>
              </w:rPr>
              <w:t>4</w:t>
            </w:r>
          </w:p>
        </w:tc>
        <w:tc>
          <w:tcPr>
            <w:tcW w:w="993" w:type="dxa"/>
          </w:tcPr>
          <w:p w:rsidR="008843B5" w:rsidRPr="00CF5030" w:rsidRDefault="008843B5" w:rsidP="008843B5">
            <w:pPr>
              <w:spacing w:line="276" w:lineRule="auto"/>
              <w:rPr>
                <w:sz w:val="28"/>
                <w:szCs w:val="28"/>
              </w:rPr>
            </w:pPr>
            <w:r w:rsidRPr="00CF5030">
              <w:rPr>
                <w:sz w:val="28"/>
                <w:szCs w:val="28"/>
              </w:rPr>
              <w:t>1</w:t>
            </w:r>
          </w:p>
        </w:tc>
        <w:tc>
          <w:tcPr>
            <w:tcW w:w="1134" w:type="dxa"/>
          </w:tcPr>
          <w:p w:rsidR="008843B5" w:rsidRPr="00CF5030" w:rsidRDefault="008843B5" w:rsidP="008843B5">
            <w:pPr>
              <w:spacing w:line="276" w:lineRule="auto"/>
              <w:rPr>
                <w:sz w:val="28"/>
                <w:szCs w:val="28"/>
              </w:rPr>
            </w:pPr>
            <w:r w:rsidRPr="00CF5030">
              <w:rPr>
                <w:sz w:val="28"/>
                <w:szCs w:val="28"/>
              </w:rPr>
              <w:t>05</w:t>
            </w:r>
          </w:p>
        </w:tc>
        <w:tc>
          <w:tcPr>
            <w:tcW w:w="1134" w:type="dxa"/>
          </w:tcPr>
          <w:p w:rsidR="008843B5" w:rsidRPr="00CF5030" w:rsidRDefault="008843B5" w:rsidP="008843B5">
            <w:pPr>
              <w:spacing w:line="276" w:lineRule="auto"/>
              <w:rPr>
                <w:sz w:val="28"/>
                <w:szCs w:val="28"/>
              </w:rPr>
            </w:pPr>
            <w:r w:rsidRPr="00CF5030">
              <w:rPr>
                <w:sz w:val="28"/>
                <w:szCs w:val="28"/>
              </w:rPr>
              <w:t>8,3</w:t>
            </w:r>
          </w:p>
        </w:tc>
      </w:tr>
      <w:tr w:rsidR="008843B5" w:rsidRPr="00CF5030" w:rsidTr="00A3005B">
        <w:tc>
          <w:tcPr>
            <w:tcW w:w="1105" w:type="dxa"/>
          </w:tcPr>
          <w:p w:rsidR="008843B5" w:rsidRPr="00CF5030" w:rsidRDefault="008843B5" w:rsidP="008843B5">
            <w:pPr>
              <w:spacing w:line="276" w:lineRule="auto"/>
              <w:rPr>
                <w:sz w:val="28"/>
                <w:szCs w:val="28"/>
              </w:rPr>
            </w:pPr>
            <w:r w:rsidRPr="00CF5030">
              <w:rPr>
                <w:sz w:val="28"/>
                <w:szCs w:val="28"/>
              </w:rPr>
              <w:t>≥55</w:t>
            </w:r>
          </w:p>
        </w:tc>
        <w:tc>
          <w:tcPr>
            <w:tcW w:w="1021" w:type="dxa"/>
          </w:tcPr>
          <w:p w:rsidR="008843B5" w:rsidRPr="00CF5030" w:rsidRDefault="008843B5" w:rsidP="008843B5">
            <w:pPr>
              <w:spacing w:line="276" w:lineRule="auto"/>
              <w:rPr>
                <w:sz w:val="28"/>
                <w:szCs w:val="28"/>
              </w:rPr>
            </w:pPr>
            <w:r w:rsidRPr="00CF5030">
              <w:rPr>
                <w:sz w:val="28"/>
                <w:szCs w:val="28"/>
              </w:rPr>
              <w:t>2</w:t>
            </w:r>
          </w:p>
        </w:tc>
        <w:tc>
          <w:tcPr>
            <w:tcW w:w="993" w:type="dxa"/>
          </w:tcPr>
          <w:p w:rsidR="008843B5" w:rsidRPr="00CF5030" w:rsidRDefault="008843B5" w:rsidP="008843B5">
            <w:pPr>
              <w:spacing w:line="276" w:lineRule="auto"/>
              <w:rPr>
                <w:sz w:val="28"/>
                <w:szCs w:val="28"/>
              </w:rPr>
            </w:pPr>
            <w:r w:rsidRPr="00CF5030">
              <w:rPr>
                <w:sz w:val="28"/>
                <w:szCs w:val="28"/>
              </w:rPr>
              <w:t>0</w:t>
            </w:r>
          </w:p>
        </w:tc>
        <w:tc>
          <w:tcPr>
            <w:tcW w:w="1134" w:type="dxa"/>
          </w:tcPr>
          <w:p w:rsidR="008843B5" w:rsidRPr="00CF5030" w:rsidRDefault="008843B5" w:rsidP="008843B5">
            <w:pPr>
              <w:spacing w:line="276" w:lineRule="auto"/>
              <w:rPr>
                <w:sz w:val="28"/>
                <w:szCs w:val="28"/>
              </w:rPr>
            </w:pPr>
            <w:r w:rsidRPr="00CF5030">
              <w:rPr>
                <w:sz w:val="28"/>
                <w:szCs w:val="28"/>
              </w:rPr>
              <w:t>02</w:t>
            </w:r>
          </w:p>
        </w:tc>
        <w:tc>
          <w:tcPr>
            <w:tcW w:w="1134" w:type="dxa"/>
          </w:tcPr>
          <w:p w:rsidR="008843B5" w:rsidRPr="00CF5030" w:rsidRDefault="008843B5" w:rsidP="008843B5">
            <w:pPr>
              <w:spacing w:line="276" w:lineRule="auto"/>
              <w:rPr>
                <w:sz w:val="28"/>
                <w:szCs w:val="28"/>
              </w:rPr>
            </w:pPr>
            <w:r w:rsidRPr="00CF5030">
              <w:rPr>
                <w:sz w:val="28"/>
                <w:szCs w:val="28"/>
              </w:rPr>
              <w:t>3,3</w:t>
            </w:r>
          </w:p>
        </w:tc>
      </w:tr>
      <w:tr w:rsidR="008843B5" w:rsidRPr="00CF5030" w:rsidTr="00A3005B">
        <w:tc>
          <w:tcPr>
            <w:tcW w:w="1105" w:type="dxa"/>
          </w:tcPr>
          <w:p w:rsidR="008843B5" w:rsidRPr="00CF5030" w:rsidRDefault="008843B5" w:rsidP="008843B5">
            <w:pPr>
              <w:spacing w:line="276" w:lineRule="auto"/>
              <w:rPr>
                <w:sz w:val="28"/>
                <w:szCs w:val="28"/>
              </w:rPr>
            </w:pPr>
            <w:r w:rsidRPr="00CF5030">
              <w:rPr>
                <w:sz w:val="28"/>
                <w:szCs w:val="28"/>
              </w:rPr>
              <w:t>Total</w:t>
            </w:r>
          </w:p>
        </w:tc>
        <w:tc>
          <w:tcPr>
            <w:tcW w:w="1021" w:type="dxa"/>
          </w:tcPr>
          <w:p w:rsidR="008843B5" w:rsidRPr="00CF5030" w:rsidRDefault="008843B5" w:rsidP="008843B5">
            <w:pPr>
              <w:spacing w:line="276" w:lineRule="auto"/>
              <w:rPr>
                <w:sz w:val="28"/>
                <w:szCs w:val="28"/>
              </w:rPr>
            </w:pPr>
            <w:r w:rsidRPr="00CF5030">
              <w:rPr>
                <w:sz w:val="28"/>
                <w:szCs w:val="28"/>
              </w:rPr>
              <w:t>33</w:t>
            </w:r>
          </w:p>
        </w:tc>
        <w:tc>
          <w:tcPr>
            <w:tcW w:w="993" w:type="dxa"/>
          </w:tcPr>
          <w:p w:rsidR="008843B5" w:rsidRPr="00CF5030" w:rsidRDefault="008843B5" w:rsidP="008843B5">
            <w:pPr>
              <w:spacing w:line="276" w:lineRule="auto"/>
              <w:rPr>
                <w:sz w:val="28"/>
                <w:szCs w:val="28"/>
              </w:rPr>
            </w:pPr>
            <w:r w:rsidRPr="00CF5030">
              <w:rPr>
                <w:sz w:val="28"/>
                <w:szCs w:val="28"/>
              </w:rPr>
              <w:t>27</w:t>
            </w:r>
          </w:p>
        </w:tc>
        <w:tc>
          <w:tcPr>
            <w:tcW w:w="1134" w:type="dxa"/>
          </w:tcPr>
          <w:p w:rsidR="008843B5" w:rsidRPr="00CF5030" w:rsidRDefault="008843B5" w:rsidP="008843B5">
            <w:pPr>
              <w:spacing w:line="276" w:lineRule="auto"/>
              <w:rPr>
                <w:sz w:val="28"/>
                <w:szCs w:val="28"/>
              </w:rPr>
            </w:pPr>
            <w:r w:rsidRPr="00CF5030">
              <w:rPr>
                <w:sz w:val="28"/>
                <w:szCs w:val="28"/>
              </w:rPr>
              <w:t>60</w:t>
            </w:r>
          </w:p>
        </w:tc>
        <w:tc>
          <w:tcPr>
            <w:tcW w:w="1134" w:type="dxa"/>
          </w:tcPr>
          <w:p w:rsidR="008843B5" w:rsidRPr="00CF5030" w:rsidRDefault="008843B5" w:rsidP="008843B5">
            <w:pPr>
              <w:spacing w:line="276" w:lineRule="auto"/>
              <w:rPr>
                <w:sz w:val="28"/>
                <w:szCs w:val="28"/>
              </w:rPr>
            </w:pPr>
            <w:r w:rsidRPr="00CF5030">
              <w:rPr>
                <w:sz w:val="28"/>
                <w:szCs w:val="28"/>
              </w:rPr>
              <w:t>100</w:t>
            </w:r>
          </w:p>
        </w:tc>
      </w:tr>
    </w:tbl>
    <w:p w:rsidR="008843B5" w:rsidRPr="00CF5030" w:rsidRDefault="008843B5" w:rsidP="008843B5">
      <w:pPr>
        <w:pStyle w:val="Lgende"/>
        <w:spacing w:line="276" w:lineRule="auto"/>
        <w:rPr>
          <w:rFonts w:ascii="Times New Roman" w:hAnsi="Times New Roman"/>
          <w:b w:val="0"/>
          <w:bCs w:val="0"/>
          <w:color w:val="auto"/>
          <w:sz w:val="28"/>
          <w:szCs w:val="28"/>
          <w:lang w:val="fr-FR" w:eastAsia="fr-FR"/>
        </w:rPr>
      </w:pPr>
      <w:r w:rsidRPr="00CF5030">
        <w:rPr>
          <w:rFonts w:ascii="Times New Roman" w:hAnsi="Times New Roman"/>
          <w:b w:val="0"/>
          <w:bCs w:val="0"/>
          <w:color w:val="auto"/>
          <w:sz w:val="28"/>
          <w:szCs w:val="28"/>
          <w:lang w:val="fr-FR" w:eastAsia="fr-FR"/>
        </w:rPr>
        <w:t>Ce tableau montre que notre échantillon est composé de 33 sujets de sexe masculin soit 75% contre 27 (25%) de sexe fém</w:t>
      </w:r>
      <w:r w:rsidR="000C0DFB">
        <w:rPr>
          <w:rFonts w:ascii="Times New Roman" w:hAnsi="Times New Roman"/>
          <w:b w:val="0"/>
          <w:bCs w:val="0"/>
          <w:color w:val="auto"/>
          <w:sz w:val="28"/>
          <w:szCs w:val="28"/>
          <w:lang w:val="fr-FR" w:eastAsia="fr-FR"/>
        </w:rPr>
        <w:t xml:space="preserve">inin. Quant à l’âge, 13(21,7%) </w:t>
      </w:r>
      <w:r w:rsidRPr="00CF5030">
        <w:rPr>
          <w:rFonts w:ascii="Times New Roman" w:hAnsi="Times New Roman"/>
          <w:b w:val="0"/>
          <w:bCs w:val="0"/>
          <w:color w:val="auto"/>
          <w:sz w:val="28"/>
          <w:szCs w:val="28"/>
          <w:lang w:val="fr-FR" w:eastAsia="fr-FR"/>
        </w:rPr>
        <w:t xml:space="preserve">sujets sont âgés de 40-44ans, 12 (20%)  sujets dont l’âge est compris entre 35-39 ans,  11 sujets (18,3%) âges de 30 à 34 ans, 10 (16,7%) sujets de 45-49 ans et 7 (11,7%) sujets de moins de trente ans. Les sujets de 50-54 sont au nombre de 5, soit 8,3% et deux sujets de 55ans ou plus. </w:t>
      </w:r>
    </w:p>
    <w:p w:rsidR="008843B5" w:rsidRPr="00CF5030" w:rsidRDefault="008843B5" w:rsidP="008843B5">
      <w:pPr>
        <w:pStyle w:val="Titre3"/>
        <w:spacing w:line="276" w:lineRule="auto"/>
        <w:rPr>
          <w:rFonts w:ascii="Times New Roman" w:hAnsi="Times New Roman" w:cs="Times New Roman"/>
          <w:sz w:val="28"/>
          <w:szCs w:val="28"/>
        </w:rPr>
      </w:pPr>
      <w:bookmarkStart w:id="84" w:name="_Toc59012933"/>
      <w:r w:rsidRPr="00CF5030">
        <w:rPr>
          <w:rFonts w:ascii="Times New Roman" w:hAnsi="Times New Roman" w:cs="Times New Roman"/>
          <w:sz w:val="28"/>
          <w:szCs w:val="28"/>
        </w:rPr>
        <w:t>III.1.2. Statut matrimonial des répondants</w:t>
      </w:r>
      <w:bookmarkEnd w:id="84"/>
    </w:p>
    <w:p w:rsidR="008843B5" w:rsidRPr="00CF5030" w:rsidRDefault="008843B5" w:rsidP="008843B5">
      <w:pPr>
        <w:spacing w:line="276" w:lineRule="auto"/>
        <w:rPr>
          <w:sz w:val="28"/>
          <w:szCs w:val="28"/>
        </w:rPr>
      </w:pPr>
      <w:r w:rsidRPr="00CF5030">
        <w:rPr>
          <w:sz w:val="28"/>
          <w:szCs w:val="28"/>
        </w:rPr>
        <w:t>Le statut matrimonial des répondants est résumé dans le tableau ci-dessous</w:t>
      </w:r>
    </w:p>
    <w:p w:rsidR="008843B5" w:rsidRPr="00CF5030" w:rsidRDefault="008843B5" w:rsidP="008843B5">
      <w:pPr>
        <w:spacing w:line="276" w:lineRule="auto"/>
        <w:rPr>
          <w:sz w:val="28"/>
          <w:szCs w:val="28"/>
        </w:rPr>
      </w:pPr>
      <w:r w:rsidRPr="00CF5030">
        <w:rPr>
          <w:b/>
          <w:i/>
          <w:sz w:val="28"/>
          <w:szCs w:val="28"/>
        </w:rPr>
        <w:t>Tableau II : Statut matrimonial des répondants</w:t>
      </w:r>
    </w:p>
    <w:tbl>
      <w:tblPr>
        <w:tblW w:w="53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259"/>
        <w:gridCol w:w="1150"/>
        <w:gridCol w:w="854"/>
        <w:gridCol w:w="601"/>
      </w:tblGrid>
      <w:tr w:rsidR="008843B5" w:rsidRPr="00CF5030" w:rsidTr="00A3005B">
        <w:trPr>
          <w:trHeight w:val="457"/>
        </w:trPr>
        <w:tc>
          <w:tcPr>
            <w:tcW w:w="1418" w:type="dxa"/>
            <w:vMerge w:val="restart"/>
          </w:tcPr>
          <w:p w:rsidR="008843B5" w:rsidRPr="00CF5030" w:rsidRDefault="008843B5" w:rsidP="008843B5">
            <w:pPr>
              <w:spacing w:line="276" w:lineRule="auto"/>
              <w:rPr>
                <w:sz w:val="28"/>
                <w:szCs w:val="28"/>
              </w:rPr>
            </w:pPr>
            <w:r w:rsidRPr="00CF5030">
              <w:rPr>
                <w:sz w:val="28"/>
                <w:szCs w:val="28"/>
              </w:rPr>
              <w:t>Age</w:t>
            </w:r>
          </w:p>
        </w:tc>
        <w:tc>
          <w:tcPr>
            <w:tcW w:w="2126" w:type="dxa"/>
            <w:gridSpan w:val="2"/>
          </w:tcPr>
          <w:p w:rsidR="008843B5" w:rsidRPr="00CF5030" w:rsidRDefault="008843B5" w:rsidP="008843B5">
            <w:pPr>
              <w:spacing w:line="276" w:lineRule="auto"/>
              <w:rPr>
                <w:b/>
                <w:bCs/>
                <w:sz w:val="28"/>
                <w:szCs w:val="28"/>
              </w:rPr>
            </w:pPr>
            <w:r w:rsidRPr="00CF5030">
              <w:rPr>
                <w:b/>
                <w:bCs/>
                <w:sz w:val="28"/>
                <w:szCs w:val="28"/>
              </w:rPr>
              <w:t>Sexe</w:t>
            </w:r>
          </w:p>
        </w:tc>
        <w:tc>
          <w:tcPr>
            <w:tcW w:w="850" w:type="dxa"/>
            <w:vMerge w:val="restart"/>
          </w:tcPr>
          <w:p w:rsidR="008843B5" w:rsidRPr="00CF5030" w:rsidRDefault="008843B5" w:rsidP="008843B5">
            <w:pPr>
              <w:spacing w:line="276" w:lineRule="auto"/>
              <w:rPr>
                <w:b/>
                <w:bCs/>
                <w:sz w:val="28"/>
                <w:szCs w:val="28"/>
              </w:rPr>
            </w:pPr>
            <w:r w:rsidRPr="00CF5030">
              <w:rPr>
                <w:b/>
                <w:bCs/>
                <w:sz w:val="28"/>
                <w:szCs w:val="28"/>
              </w:rPr>
              <w:t>Total</w:t>
            </w:r>
          </w:p>
        </w:tc>
        <w:tc>
          <w:tcPr>
            <w:tcW w:w="993" w:type="dxa"/>
            <w:vMerge w:val="restart"/>
          </w:tcPr>
          <w:p w:rsidR="008843B5" w:rsidRPr="00CF5030" w:rsidRDefault="008843B5" w:rsidP="008843B5">
            <w:pPr>
              <w:spacing w:line="276" w:lineRule="auto"/>
              <w:rPr>
                <w:b/>
                <w:bCs/>
                <w:sz w:val="28"/>
                <w:szCs w:val="28"/>
              </w:rPr>
            </w:pPr>
            <w:r w:rsidRPr="00CF5030">
              <w:rPr>
                <w:b/>
                <w:bCs/>
                <w:sz w:val="28"/>
                <w:szCs w:val="28"/>
              </w:rPr>
              <w:t>%</w:t>
            </w:r>
          </w:p>
        </w:tc>
      </w:tr>
      <w:tr w:rsidR="008843B5" w:rsidRPr="00CF5030" w:rsidTr="00A3005B">
        <w:trPr>
          <w:trHeight w:val="124"/>
        </w:trPr>
        <w:tc>
          <w:tcPr>
            <w:tcW w:w="1418" w:type="dxa"/>
            <w:vMerge/>
          </w:tcPr>
          <w:p w:rsidR="008843B5" w:rsidRPr="00CF5030" w:rsidRDefault="008843B5" w:rsidP="008843B5">
            <w:pPr>
              <w:spacing w:line="276" w:lineRule="auto"/>
              <w:rPr>
                <w:sz w:val="28"/>
                <w:szCs w:val="28"/>
              </w:rPr>
            </w:pPr>
          </w:p>
        </w:tc>
        <w:tc>
          <w:tcPr>
            <w:tcW w:w="113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Masculin</w:t>
            </w:r>
          </w:p>
        </w:tc>
        <w:tc>
          <w:tcPr>
            <w:tcW w:w="992"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Féminin</w:t>
            </w:r>
          </w:p>
        </w:tc>
        <w:tc>
          <w:tcPr>
            <w:tcW w:w="850"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c>
          <w:tcPr>
            <w:tcW w:w="993"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r>
      <w:tr w:rsidR="008843B5" w:rsidRPr="00CF5030" w:rsidTr="00A3005B">
        <w:trPr>
          <w:trHeight w:val="290"/>
        </w:trPr>
        <w:tc>
          <w:tcPr>
            <w:tcW w:w="1418"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Célibataire</w:t>
            </w:r>
          </w:p>
        </w:tc>
        <w:tc>
          <w:tcPr>
            <w:tcW w:w="1134"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3</w:t>
            </w:r>
          </w:p>
        </w:tc>
        <w:tc>
          <w:tcPr>
            <w:tcW w:w="992"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1</w:t>
            </w:r>
          </w:p>
        </w:tc>
        <w:tc>
          <w:tcPr>
            <w:tcW w:w="850"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 xml:space="preserve">   4</w:t>
            </w:r>
          </w:p>
        </w:tc>
        <w:tc>
          <w:tcPr>
            <w:tcW w:w="993"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6,7</w:t>
            </w:r>
          </w:p>
        </w:tc>
      </w:tr>
      <w:tr w:rsidR="008843B5" w:rsidRPr="00CF5030" w:rsidTr="00A3005B">
        <w:trPr>
          <w:trHeight w:val="70"/>
        </w:trPr>
        <w:tc>
          <w:tcPr>
            <w:tcW w:w="1418"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lastRenderedPageBreak/>
              <w:t>Marié</w:t>
            </w:r>
          </w:p>
        </w:tc>
        <w:tc>
          <w:tcPr>
            <w:tcW w:w="1134"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26</w:t>
            </w:r>
          </w:p>
        </w:tc>
        <w:tc>
          <w:tcPr>
            <w:tcW w:w="992"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21</w:t>
            </w:r>
          </w:p>
        </w:tc>
        <w:tc>
          <w:tcPr>
            <w:tcW w:w="850"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47</w:t>
            </w:r>
          </w:p>
        </w:tc>
        <w:tc>
          <w:tcPr>
            <w:tcW w:w="993"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78,3</w:t>
            </w:r>
          </w:p>
        </w:tc>
      </w:tr>
      <w:tr w:rsidR="008843B5" w:rsidRPr="00CF5030" w:rsidTr="00A3005B">
        <w:tc>
          <w:tcPr>
            <w:tcW w:w="1418" w:type="dxa"/>
          </w:tcPr>
          <w:p w:rsidR="008843B5" w:rsidRPr="00CF5030" w:rsidRDefault="008843B5" w:rsidP="008843B5">
            <w:pPr>
              <w:spacing w:line="276" w:lineRule="auto"/>
              <w:rPr>
                <w:sz w:val="28"/>
                <w:szCs w:val="28"/>
              </w:rPr>
            </w:pPr>
            <w:r w:rsidRPr="00CF5030">
              <w:rPr>
                <w:sz w:val="28"/>
                <w:szCs w:val="28"/>
              </w:rPr>
              <w:t>Veuf/veuve</w:t>
            </w:r>
          </w:p>
        </w:tc>
        <w:tc>
          <w:tcPr>
            <w:tcW w:w="1134"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4</w:t>
            </w:r>
          </w:p>
        </w:tc>
        <w:tc>
          <w:tcPr>
            <w:tcW w:w="992"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5</w:t>
            </w:r>
          </w:p>
        </w:tc>
        <w:tc>
          <w:tcPr>
            <w:tcW w:w="850"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9</w:t>
            </w:r>
          </w:p>
        </w:tc>
        <w:tc>
          <w:tcPr>
            <w:tcW w:w="993"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15</w:t>
            </w:r>
          </w:p>
        </w:tc>
      </w:tr>
      <w:tr w:rsidR="008843B5" w:rsidRPr="00CF5030" w:rsidTr="00A3005B">
        <w:tc>
          <w:tcPr>
            <w:tcW w:w="1418" w:type="dxa"/>
          </w:tcPr>
          <w:p w:rsidR="008843B5" w:rsidRPr="00CF5030" w:rsidRDefault="008843B5" w:rsidP="008843B5">
            <w:pPr>
              <w:spacing w:line="276" w:lineRule="auto"/>
              <w:rPr>
                <w:sz w:val="28"/>
                <w:szCs w:val="28"/>
              </w:rPr>
            </w:pPr>
            <w:r w:rsidRPr="00CF5030">
              <w:rPr>
                <w:sz w:val="28"/>
                <w:szCs w:val="28"/>
              </w:rPr>
              <w:t>Total</w:t>
            </w:r>
          </w:p>
        </w:tc>
        <w:tc>
          <w:tcPr>
            <w:tcW w:w="1134"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33</w:t>
            </w:r>
          </w:p>
        </w:tc>
        <w:tc>
          <w:tcPr>
            <w:tcW w:w="992"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27</w:t>
            </w:r>
          </w:p>
        </w:tc>
        <w:tc>
          <w:tcPr>
            <w:tcW w:w="850"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60</w:t>
            </w:r>
          </w:p>
        </w:tc>
        <w:tc>
          <w:tcPr>
            <w:tcW w:w="993" w:type="dxa"/>
          </w:tcPr>
          <w:p w:rsidR="008843B5" w:rsidRPr="00CF5030" w:rsidRDefault="008843B5" w:rsidP="008843B5">
            <w:pPr>
              <w:spacing w:line="276" w:lineRule="auto"/>
              <w:jc w:val="right"/>
              <w:rPr>
                <w:sz w:val="28"/>
                <w:szCs w:val="28"/>
                <w:vertAlign w:val="superscript"/>
              </w:rPr>
            </w:pPr>
            <w:r w:rsidRPr="00CF5030">
              <w:rPr>
                <w:sz w:val="28"/>
                <w:szCs w:val="28"/>
                <w:vertAlign w:val="superscript"/>
              </w:rPr>
              <w:t>100</w:t>
            </w:r>
          </w:p>
        </w:tc>
      </w:tr>
    </w:tbl>
    <w:p w:rsidR="008843B5" w:rsidRPr="00CF5030" w:rsidRDefault="008843B5" w:rsidP="008843B5">
      <w:pPr>
        <w:pStyle w:val="Lgende"/>
        <w:spacing w:line="276" w:lineRule="auto"/>
        <w:rPr>
          <w:rFonts w:ascii="Times New Roman" w:hAnsi="Times New Roman"/>
          <w:b w:val="0"/>
          <w:bCs w:val="0"/>
          <w:sz w:val="28"/>
          <w:szCs w:val="28"/>
        </w:rPr>
      </w:pPr>
      <w:r w:rsidRPr="00CF5030">
        <w:rPr>
          <w:rFonts w:ascii="Times New Roman" w:hAnsi="Times New Roman"/>
          <w:b w:val="0"/>
          <w:bCs w:val="0"/>
          <w:color w:val="auto"/>
          <w:sz w:val="28"/>
          <w:szCs w:val="28"/>
          <w:lang w:val="fr-FR" w:eastAsia="fr-FR"/>
        </w:rPr>
        <w:t xml:space="preserve">L’échantillon est </w:t>
      </w:r>
      <w:r w:rsidR="00221790" w:rsidRPr="00CF5030">
        <w:rPr>
          <w:rFonts w:ascii="Times New Roman" w:hAnsi="Times New Roman"/>
          <w:b w:val="0"/>
          <w:bCs w:val="0"/>
          <w:color w:val="auto"/>
          <w:sz w:val="28"/>
          <w:szCs w:val="28"/>
          <w:lang w:val="fr-FR" w:eastAsia="fr-FR"/>
        </w:rPr>
        <w:t>composé</w:t>
      </w:r>
      <w:r w:rsidRPr="00CF5030">
        <w:rPr>
          <w:rFonts w:ascii="Times New Roman" w:hAnsi="Times New Roman"/>
          <w:b w:val="0"/>
          <w:bCs w:val="0"/>
          <w:color w:val="auto"/>
          <w:sz w:val="28"/>
          <w:szCs w:val="28"/>
          <w:lang w:val="fr-FR" w:eastAsia="fr-FR"/>
        </w:rPr>
        <w:t xml:space="preserve"> de 47 sujets mariés, soit 78,3% suivi des veufs avec 9 sujets soit 15% et 4 sujets célibataires soit 6,7%.</w:t>
      </w:r>
    </w:p>
    <w:p w:rsidR="008843B5" w:rsidRPr="00CF5030" w:rsidRDefault="008843B5" w:rsidP="008843B5">
      <w:pPr>
        <w:pStyle w:val="Titre3"/>
        <w:spacing w:line="276" w:lineRule="auto"/>
        <w:rPr>
          <w:rFonts w:ascii="Times New Roman" w:hAnsi="Times New Roman" w:cs="Times New Roman"/>
          <w:sz w:val="28"/>
          <w:szCs w:val="28"/>
        </w:rPr>
      </w:pPr>
      <w:bookmarkStart w:id="85" w:name="_Toc59012934"/>
      <w:r w:rsidRPr="00CF5030">
        <w:rPr>
          <w:rFonts w:ascii="Times New Roman" w:hAnsi="Times New Roman" w:cs="Times New Roman"/>
          <w:sz w:val="28"/>
          <w:szCs w:val="28"/>
        </w:rPr>
        <w:t>III.1.</w:t>
      </w:r>
      <w:r w:rsidR="00221790" w:rsidRPr="00CF5030">
        <w:rPr>
          <w:rFonts w:ascii="Times New Roman" w:hAnsi="Times New Roman" w:cs="Times New Roman"/>
          <w:sz w:val="28"/>
          <w:szCs w:val="28"/>
        </w:rPr>
        <w:t>3. Niveau</w:t>
      </w:r>
      <w:r w:rsidRPr="00CF5030">
        <w:rPr>
          <w:rFonts w:ascii="Times New Roman" w:hAnsi="Times New Roman" w:cs="Times New Roman"/>
          <w:sz w:val="28"/>
          <w:szCs w:val="28"/>
        </w:rPr>
        <w:t xml:space="preserve"> d’étude des répondants</w:t>
      </w:r>
      <w:bookmarkEnd w:id="85"/>
    </w:p>
    <w:p w:rsidR="008843B5" w:rsidRPr="00CF5030" w:rsidRDefault="008843B5" w:rsidP="008843B5">
      <w:pPr>
        <w:spacing w:line="276" w:lineRule="auto"/>
        <w:rPr>
          <w:sz w:val="28"/>
          <w:szCs w:val="28"/>
        </w:rPr>
      </w:pPr>
      <w:r w:rsidRPr="00CF5030">
        <w:rPr>
          <w:sz w:val="28"/>
          <w:szCs w:val="28"/>
        </w:rPr>
        <w:t>Les répondants ont été regroupés par niveau d’études tel que résumé par le tableau suivant.</w:t>
      </w:r>
    </w:p>
    <w:p w:rsidR="008843B5" w:rsidRPr="00CF5030" w:rsidRDefault="008843B5" w:rsidP="008843B5">
      <w:pPr>
        <w:spacing w:line="276" w:lineRule="auto"/>
        <w:rPr>
          <w:sz w:val="28"/>
          <w:szCs w:val="28"/>
        </w:rPr>
      </w:pPr>
      <w:r w:rsidRPr="00CF5030">
        <w:rPr>
          <w:b/>
          <w:i/>
          <w:sz w:val="28"/>
          <w:szCs w:val="28"/>
        </w:rPr>
        <w:t>Tableau III : Niveau d’études des répondants</w:t>
      </w:r>
    </w:p>
    <w:tbl>
      <w:tblPr>
        <w:tblW w:w="63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276"/>
        <w:gridCol w:w="1134"/>
        <w:gridCol w:w="851"/>
        <w:gridCol w:w="992"/>
      </w:tblGrid>
      <w:tr w:rsidR="008843B5" w:rsidRPr="00CF5030" w:rsidTr="00A3005B">
        <w:trPr>
          <w:trHeight w:val="232"/>
        </w:trPr>
        <w:tc>
          <w:tcPr>
            <w:tcW w:w="2126" w:type="dxa"/>
            <w:vMerge w:val="restart"/>
          </w:tcPr>
          <w:p w:rsidR="008843B5" w:rsidRPr="00CF5030" w:rsidRDefault="008843B5" w:rsidP="008843B5">
            <w:pPr>
              <w:spacing w:line="276" w:lineRule="auto"/>
              <w:rPr>
                <w:b/>
                <w:bCs/>
                <w:sz w:val="28"/>
                <w:szCs w:val="28"/>
              </w:rPr>
            </w:pPr>
            <w:r w:rsidRPr="00CF5030">
              <w:rPr>
                <w:b/>
                <w:bCs/>
                <w:sz w:val="28"/>
                <w:szCs w:val="28"/>
              </w:rPr>
              <w:t>Niveau d’études</w:t>
            </w:r>
          </w:p>
        </w:tc>
        <w:tc>
          <w:tcPr>
            <w:tcW w:w="2410" w:type="dxa"/>
            <w:gridSpan w:val="2"/>
          </w:tcPr>
          <w:p w:rsidR="008843B5" w:rsidRPr="00CF5030" w:rsidRDefault="008843B5" w:rsidP="008843B5">
            <w:pPr>
              <w:spacing w:line="276" w:lineRule="auto"/>
              <w:jc w:val="center"/>
              <w:rPr>
                <w:bCs/>
                <w:sz w:val="28"/>
                <w:szCs w:val="28"/>
              </w:rPr>
            </w:pPr>
            <w:r w:rsidRPr="00CF5030">
              <w:rPr>
                <w:bCs/>
                <w:sz w:val="28"/>
                <w:szCs w:val="28"/>
              </w:rPr>
              <w:t>Sexe</w:t>
            </w:r>
          </w:p>
        </w:tc>
        <w:tc>
          <w:tcPr>
            <w:tcW w:w="851" w:type="dxa"/>
            <w:vMerge w:val="restart"/>
          </w:tcPr>
          <w:p w:rsidR="008843B5" w:rsidRPr="00CF5030" w:rsidRDefault="008843B5" w:rsidP="008843B5">
            <w:pPr>
              <w:spacing w:line="276" w:lineRule="auto"/>
              <w:jc w:val="center"/>
              <w:rPr>
                <w:b/>
                <w:bCs/>
                <w:sz w:val="28"/>
                <w:szCs w:val="28"/>
              </w:rPr>
            </w:pPr>
            <w:r w:rsidRPr="00CF5030">
              <w:rPr>
                <w:b/>
                <w:bCs/>
                <w:sz w:val="28"/>
                <w:szCs w:val="28"/>
              </w:rPr>
              <w:t>Total</w:t>
            </w:r>
          </w:p>
        </w:tc>
        <w:tc>
          <w:tcPr>
            <w:tcW w:w="992" w:type="dxa"/>
            <w:vMerge w:val="restart"/>
          </w:tcPr>
          <w:p w:rsidR="008843B5" w:rsidRPr="00CF5030" w:rsidRDefault="008843B5" w:rsidP="008843B5">
            <w:pPr>
              <w:spacing w:line="276" w:lineRule="auto"/>
              <w:jc w:val="center"/>
              <w:rPr>
                <w:b/>
                <w:bCs/>
                <w:sz w:val="28"/>
                <w:szCs w:val="28"/>
              </w:rPr>
            </w:pPr>
            <w:r w:rsidRPr="00CF5030">
              <w:rPr>
                <w:b/>
                <w:bCs/>
                <w:sz w:val="28"/>
                <w:szCs w:val="28"/>
              </w:rPr>
              <w:t>%</w:t>
            </w:r>
          </w:p>
        </w:tc>
      </w:tr>
      <w:tr w:rsidR="008843B5" w:rsidRPr="00CF5030" w:rsidTr="00A3005B">
        <w:tc>
          <w:tcPr>
            <w:tcW w:w="2126" w:type="dxa"/>
            <w:vMerge/>
          </w:tcPr>
          <w:p w:rsidR="008843B5" w:rsidRPr="00CF5030" w:rsidRDefault="008843B5" w:rsidP="008843B5">
            <w:pPr>
              <w:pStyle w:val="Paragraphedeliste"/>
              <w:spacing w:after="0"/>
              <w:ind w:left="0"/>
              <w:rPr>
                <w:rFonts w:ascii="Times New Roman" w:hAnsi="Times New Roman" w:cs="Times New Roman"/>
                <w:sz w:val="28"/>
                <w:szCs w:val="28"/>
              </w:rPr>
            </w:pPr>
          </w:p>
        </w:tc>
        <w:tc>
          <w:tcPr>
            <w:tcW w:w="1276" w:type="dxa"/>
          </w:tcPr>
          <w:p w:rsidR="008843B5" w:rsidRPr="00CF5030" w:rsidRDefault="008843B5" w:rsidP="008843B5">
            <w:pPr>
              <w:pStyle w:val="Paragraphedeliste"/>
              <w:spacing w:after="0"/>
              <w:ind w:left="0"/>
              <w:jc w:val="center"/>
              <w:rPr>
                <w:rFonts w:ascii="Times New Roman" w:hAnsi="Times New Roman" w:cs="Times New Roman"/>
                <w:sz w:val="28"/>
                <w:szCs w:val="28"/>
              </w:rPr>
            </w:pPr>
            <w:r w:rsidRPr="00CF5030">
              <w:rPr>
                <w:rFonts w:ascii="Times New Roman" w:hAnsi="Times New Roman" w:cs="Times New Roman"/>
                <w:sz w:val="28"/>
                <w:szCs w:val="28"/>
              </w:rPr>
              <w:t>Masculin</w:t>
            </w:r>
          </w:p>
        </w:tc>
        <w:tc>
          <w:tcPr>
            <w:tcW w:w="1134" w:type="dxa"/>
          </w:tcPr>
          <w:p w:rsidR="008843B5" w:rsidRPr="00CF5030" w:rsidRDefault="008843B5" w:rsidP="008843B5">
            <w:pPr>
              <w:pStyle w:val="Paragraphedeliste"/>
              <w:spacing w:after="0"/>
              <w:ind w:left="0"/>
              <w:jc w:val="center"/>
              <w:rPr>
                <w:rFonts w:ascii="Times New Roman" w:hAnsi="Times New Roman" w:cs="Times New Roman"/>
                <w:sz w:val="28"/>
                <w:szCs w:val="28"/>
              </w:rPr>
            </w:pPr>
            <w:r w:rsidRPr="00CF5030">
              <w:rPr>
                <w:rFonts w:ascii="Times New Roman" w:hAnsi="Times New Roman" w:cs="Times New Roman"/>
                <w:sz w:val="28"/>
                <w:szCs w:val="28"/>
              </w:rPr>
              <w:t>Féminin</w:t>
            </w:r>
          </w:p>
        </w:tc>
        <w:tc>
          <w:tcPr>
            <w:tcW w:w="851" w:type="dxa"/>
            <w:vMerge/>
          </w:tcPr>
          <w:p w:rsidR="008843B5" w:rsidRPr="00CF5030" w:rsidRDefault="008843B5" w:rsidP="008843B5">
            <w:pPr>
              <w:pStyle w:val="Paragraphedeliste"/>
              <w:spacing w:after="0"/>
              <w:ind w:left="0"/>
              <w:rPr>
                <w:rFonts w:ascii="Times New Roman" w:hAnsi="Times New Roman" w:cs="Times New Roman"/>
                <w:sz w:val="28"/>
                <w:szCs w:val="28"/>
              </w:rPr>
            </w:pPr>
          </w:p>
        </w:tc>
        <w:tc>
          <w:tcPr>
            <w:tcW w:w="992" w:type="dxa"/>
            <w:vMerge/>
          </w:tcPr>
          <w:p w:rsidR="008843B5" w:rsidRPr="00CF5030" w:rsidRDefault="008843B5" w:rsidP="008843B5">
            <w:pPr>
              <w:pStyle w:val="Paragraphedeliste"/>
              <w:spacing w:after="0"/>
              <w:rPr>
                <w:rFonts w:ascii="Times New Roman" w:hAnsi="Times New Roman" w:cs="Times New Roman"/>
                <w:sz w:val="28"/>
                <w:szCs w:val="28"/>
              </w:rPr>
            </w:pPr>
          </w:p>
        </w:tc>
      </w:tr>
      <w:tr w:rsidR="008843B5" w:rsidRPr="00CF5030" w:rsidTr="00A3005B">
        <w:trPr>
          <w:trHeight w:val="70"/>
        </w:trPr>
        <w:tc>
          <w:tcPr>
            <w:tcW w:w="2126"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Secondaire</w:t>
            </w:r>
          </w:p>
        </w:tc>
        <w:tc>
          <w:tcPr>
            <w:tcW w:w="1276" w:type="dxa"/>
          </w:tcPr>
          <w:p w:rsidR="008843B5" w:rsidRPr="00CF5030" w:rsidRDefault="008843B5" w:rsidP="008843B5">
            <w:pPr>
              <w:spacing w:line="276" w:lineRule="auto"/>
              <w:jc w:val="center"/>
              <w:rPr>
                <w:sz w:val="28"/>
                <w:szCs w:val="28"/>
              </w:rPr>
            </w:pPr>
            <w:r w:rsidRPr="00CF5030">
              <w:rPr>
                <w:sz w:val="28"/>
                <w:szCs w:val="28"/>
              </w:rPr>
              <w:t>9</w:t>
            </w:r>
          </w:p>
        </w:tc>
        <w:tc>
          <w:tcPr>
            <w:tcW w:w="1134" w:type="dxa"/>
          </w:tcPr>
          <w:p w:rsidR="008843B5" w:rsidRPr="00CF5030" w:rsidRDefault="008843B5" w:rsidP="008843B5">
            <w:pPr>
              <w:spacing w:line="276" w:lineRule="auto"/>
              <w:jc w:val="center"/>
              <w:rPr>
                <w:sz w:val="28"/>
                <w:szCs w:val="28"/>
              </w:rPr>
            </w:pPr>
            <w:r w:rsidRPr="00CF5030">
              <w:rPr>
                <w:sz w:val="28"/>
                <w:szCs w:val="28"/>
              </w:rPr>
              <w:t>8</w:t>
            </w:r>
          </w:p>
        </w:tc>
        <w:tc>
          <w:tcPr>
            <w:tcW w:w="851" w:type="dxa"/>
          </w:tcPr>
          <w:p w:rsidR="008843B5" w:rsidRPr="00CF5030" w:rsidRDefault="008843B5" w:rsidP="008843B5">
            <w:pPr>
              <w:spacing w:line="276" w:lineRule="auto"/>
              <w:rPr>
                <w:sz w:val="28"/>
                <w:szCs w:val="28"/>
              </w:rPr>
            </w:pPr>
            <w:r w:rsidRPr="00CF5030">
              <w:rPr>
                <w:sz w:val="28"/>
                <w:szCs w:val="28"/>
              </w:rPr>
              <w:t>17</w:t>
            </w:r>
          </w:p>
        </w:tc>
        <w:tc>
          <w:tcPr>
            <w:tcW w:w="992" w:type="dxa"/>
          </w:tcPr>
          <w:p w:rsidR="008843B5" w:rsidRPr="00CF5030" w:rsidRDefault="008843B5" w:rsidP="008843B5">
            <w:pPr>
              <w:spacing w:line="276" w:lineRule="auto"/>
              <w:rPr>
                <w:sz w:val="28"/>
                <w:szCs w:val="28"/>
              </w:rPr>
            </w:pPr>
            <w:r w:rsidRPr="00CF5030">
              <w:rPr>
                <w:sz w:val="28"/>
                <w:szCs w:val="28"/>
              </w:rPr>
              <w:t>28,3</w:t>
            </w:r>
          </w:p>
        </w:tc>
      </w:tr>
      <w:tr w:rsidR="008843B5" w:rsidRPr="00CF5030" w:rsidTr="00A3005B">
        <w:tc>
          <w:tcPr>
            <w:tcW w:w="2126"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 xml:space="preserve">Universitaire  </w:t>
            </w:r>
          </w:p>
        </w:tc>
        <w:tc>
          <w:tcPr>
            <w:tcW w:w="1276" w:type="dxa"/>
          </w:tcPr>
          <w:p w:rsidR="008843B5" w:rsidRPr="00CF5030" w:rsidRDefault="008843B5" w:rsidP="008843B5">
            <w:pPr>
              <w:pStyle w:val="Paragraphedeliste"/>
              <w:spacing w:after="0"/>
              <w:ind w:left="0"/>
              <w:jc w:val="center"/>
              <w:rPr>
                <w:rFonts w:ascii="Times New Roman" w:hAnsi="Times New Roman" w:cs="Times New Roman"/>
                <w:sz w:val="28"/>
                <w:szCs w:val="28"/>
              </w:rPr>
            </w:pPr>
            <w:r w:rsidRPr="00CF5030">
              <w:rPr>
                <w:rFonts w:ascii="Times New Roman" w:hAnsi="Times New Roman" w:cs="Times New Roman"/>
                <w:sz w:val="28"/>
                <w:szCs w:val="28"/>
              </w:rPr>
              <w:t>24</w:t>
            </w:r>
          </w:p>
        </w:tc>
        <w:tc>
          <w:tcPr>
            <w:tcW w:w="1134" w:type="dxa"/>
          </w:tcPr>
          <w:p w:rsidR="008843B5" w:rsidRPr="00CF5030" w:rsidRDefault="008843B5" w:rsidP="008843B5">
            <w:pPr>
              <w:pStyle w:val="Paragraphedeliste"/>
              <w:spacing w:after="0"/>
              <w:ind w:left="0"/>
              <w:jc w:val="center"/>
              <w:rPr>
                <w:rFonts w:ascii="Times New Roman" w:hAnsi="Times New Roman" w:cs="Times New Roman"/>
                <w:sz w:val="28"/>
                <w:szCs w:val="28"/>
              </w:rPr>
            </w:pPr>
            <w:r w:rsidRPr="00CF5030">
              <w:rPr>
                <w:rFonts w:ascii="Times New Roman" w:hAnsi="Times New Roman" w:cs="Times New Roman"/>
                <w:sz w:val="28"/>
                <w:szCs w:val="28"/>
              </w:rPr>
              <w:t>19</w:t>
            </w:r>
          </w:p>
        </w:tc>
        <w:tc>
          <w:tcPr>
            <w:tcW w:w="851"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43</w:t>
            </w:r>
          </w:p>
        </w:tc>
        <w:tc>
          <w:tcPr>
            <w:tcW w:w="992"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71,7</w:t>
            </w:r>
          </w:p>
        </w:tc>
      </w:tr>
      <w:tr w:rsidR="008843B5" w:rsidRPr="00CF5030" w:rsidTr="00A3005B">
        <w:tc>
          <w:tcPr>
            <w:tcW w:w="2126" w:type="dxa"/>
          </w:tcPr>
          <w:p w:rsidR="008843B5" w:rsidRPr="00CF5030" w:rsidRDefault="008843B5" w:rsidP="008843B5">
            <w:pPr>
              <w:spacing w:line="276" w:lineRule="auto"/>
              <w:rPr>
                <w:sz w:val="28"/>
                <w:szCs w:val="28"/>
              </w:rPr>
            </w:pPr>
            <w:r w:rsidRPr="00CF5030">
              <w:rPr>
                <w:sz w:val="28"/>
                <w:szCs w:val="28"/>
              </w:rPr>
              <w:t>Total</w:t>
            </w:r>
          </w:p>
        </w:tc>
        <w:tc>
          <w:tcPr>
            <w:tcW w:w="1276" w:type="dxa"/>
          </w:tcPr>
          <w:p w:rsidR="008843B5" w:rsidRPr="00CF5030" w:rsidRDefault="008843B5" w:rsidP="008843B5">
            <w:pPr>
              <w:spacing w:line="276" w:lineRule="auto"/>
              <w:jc w:val="center"/>
              <w:rPr>
                <w:sz w:val="28"/>
                <w:szCs w:val="28"/>
              </w:rPr>
            </w:pPr>
            <w:r w:rsidRPr="00CF5030">
              <w:rPr>
                <w:sz w:val="28"/>
                <w:szCs w:val="28"/>
              </w:rPr>
              <w:t>33</w:t>
            </w:r>
          </w:p>
        </w:tc>
        <w:tc>
          <w:tcPr>
            <w:tcW w:w="1134" w:type="dxa"/>
          </w:tcPr>
          <w:p w:rsidR="008843B5" w:rsidRPr="00CF5030" w:rsidRDefault="008843B5" w:rsidP="008843B5">
            <w:pPr>
              <w:spacing w:line="276" w:lineRule="auto"/>
              <w:jc w:val="center"/>
              <w:rPr>
                <w:sz w:val="28"/>
                <w:szCs w:val="28"/>
              </w:rPr>
            </w:pPr>
            <w:r w:rsidRPr="00CF5030">
              <w:rPr>
                <w:sz w:val="28"/>
                <w:szCs w:val="28"/>
              </w:rPr>
              <w:t>27</w:t>
            </w:r>
          </w:p>
        </w:tc>
        <w:tc>
          <w:tcPr>
            <w:tcW w:w="851"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60</w:t>
            </w:r>
          </w:p>
        </w:tc>
        <w:tc>
          <w:tcPr>
            <w:tcW w:w="992"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100</w:t>
            </w:r>
          </w:p>
        </w:tc>
      </w:tr>
    </w:tbl>
    <w:p w:rsidR="008843B5" w:rsidRPr="00CF5030" w:rsidRDefault="008843B5" w:rsidP="008843B5">
      <w:pPr>
        <w:pStyle w:val="Lgende"/>
        <w:spacing w:line="276" w:lineRule="auto"/>
        <w:rPr>
          <w:rFonts w:ascii="Times New Roman" w:hAnsi="Times New Roman"/>
          <w:b w:val="0"/>
          <w:bCs w:val="0"/>
          <w:sz w:val="28"/>
          <w:szCs w:val="28"/>
        </w:rPr>
      </w:pPr>
      <w:r w:rsidRPr="00CF5030">
        <w:rPr>
          <w:rFonts w:ascii="Times New Roman" w:hAnsi="Times New Roman"/>
          <w:b w:val="0"/>
          <w:bCs w:val="0"/>
          <w:color w:val="auto"/>
          <w:sz w:val="28"/>
          <w:szCs w:val="28"/>
          <w:lang w:val="fr-FR" w:eastAsia="fr-FR"/>
        </w:rPr>
        <w:t xml:space="preserve">Ce tableau montre </w:t>
      </w:r>
      <w:r w:rsidR="00924EB8" w:rsidRPr="00CF5030">
        <w:rPr>
          <w:rFonts w:ascii="Times New Roman" w:hAnsi="Times New Roman"/>
          <w:b w:val="0"/>
          <w:bCs w:val="0"/>
          <w:color w:val="auto"/>
          <w:sz w:val="28"/>
          <w:szCs w:val="28"/>
          <w:lang w:val="fr-FR" w:eastAsia="fr-FR"/>
        </w:rPr>
        <w:t>que 43</w:t>
      </w:r>
      <w:r w:rsidRPr="00CF5030">
        <w:rPr>
          <w:rFonts w:ascii="Times New Roman" w:hAnsi="Times New Roman"/>
          <w:b w:val="0"/>
          <w:bCs w:val="0"/>
          <w:color w:val="auto"/>
          <w:sz w:val="28"/>
          <w:szCs w:val="28"/>
          <w:lang w:val="fr-FR" w:eastAsia="fr-FR"/>
        </w:rPr>
        <w:t xml:space="preserve"> sujets, soit 71,7% sont du niveau supérieur contre 17 sujets soit 28,3 % du niveau secondaire.</w:t>
      </w:r>
    </w:p>
    <w:p w:rsidR="008843B5" w:rsidRPr="00CF5030" w:rsidRDefault="008843B5" w:rsidP="008843B5">
      <w:pPr>
        <w:pStyle w:val="Titre3"/>
        <w:spacing w:line="276" w:lineRule="auto"/>
        <w:rPr>
          <w:rFonts w:ascii="Times New Roman" w:hAnsi="Times New Roman" w:cs="Times New Roman"/>
          <w:sz w:val="28"/>
          <w:szCs w:val="28"/>
        </w:rPr>
      </w:pPr>
      <w:bookmarkStart w:id="86" w:name="_Toc59012935"/>
      <w:r w:rsidRPr="00CF5030">
        <w:rPr>
          <w:rFonts w:ascii="Times New Roman" w:hAnsi="Times New Roman" w:cs="Times New Roman"/>
          <w:sz w:val="28"/>
          <w:szCs w:val="28"/>
        </w:rPr>
        <w:t>III.1.</w:t>
      </w:r>
      <w:r w:rsidR="00924EB8" w:rsidRPr="00CF5030">
        <w:rPr>
          <w:rFonts w:ascii="Times New Roman" w:hAnsi="Times New Roman" w:cs="Times New Roman"/>
          <w:sz w:val="28"/>
          <w:szCs w:val="28"/>
        </w:rPr>
        <w:t>4. Ancienneté</w:t>
      </w:r>
      <w:r w:rsidRPr="00CF5030">
        <w:rPr>
          <w:rFonts w:ascii="Times New Roman" w:hAnsi="Times New Roman" w:cs="Times New Roman"/>
          <w:sz w:val="28"/>
          <w:szCs w:val="28"/>
        </w:rPr>
        <w:t xml:space="preserve"> des répondants à la mutuelle</w:t>
      </w:r>
      <w:bookmarkEnd w:id="86"/>
    </w:p>
    <w:p w:rsidR="008843B5" w:rsidRPr="00CF5030" w:rsidRDefault="008843B5" w:rsidP="008843B5">
      <w:pPr>
        <w:spacing w:line="276" w:lineRule="auto"/>
        <w:rPr>
          <w:sz w:val="28"/>
          <w:szCs w:val="28"/>
        </w:rPr>
      </w:pPr>
      <w:r w:rsidRPr="00CF5030">
        <w:rPr>
          <w:sz w:val="28"/>
          <w:szCs w:val="28"/>
        </w:rPr>
        <w:t>Les répondants ont été enfin regroupés selon leur ancienneté dans la mutuelle et les résultats sont visualisés dans le tableau ci-contre.</w:t>
      </w:r>
    </w:p>
    <w:p w:rsidR="008843B5" w:rsidRPr="00CF5030" w:rsidRDefault="008843B5" w:rsidP="008843B5">
      <w:pPr>
        <w:spacing w:line="276" w:lineRule="auto"/>
        <w:rPr>
          <w:sz w:val="28"/>
          <w:szCs w:val="28"/>
        </w:rPr>
      </w:pPr>
      <w:r w:rsidRPr="00CF5030">
        <w:rPr>
          <w:b/>
          <w:i/>
          <w:sz w:val="28"/>
          <w:szCs w:val="28"/>
        </w:rPr>
        <w:t>Tableau IV : Ancienneté des répondants à la MESP</w:t>
      </w:r>
    </w:p>
    <w:tbl>
      <w:tblPr>
        <w:tblW w:w="60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259"/>
        <w:gridCol w:w="1264"/>
        <w:gridCol w:w="981"/>
        <w:gridCol w:w="1226"/>
      </w:tblGrid>
      <w:tr w:rsidR="008843B5" w:rsidRPr="00CF5030" w:rsidTr="00A3005B">
        <w:trPr>
          <w:trHeight w:val="457"/>
        </w:trPr>
        <w:tc>
          <w:tcPr>
            <w:tcW w:w="1418" w:type="dxa"/>
            <w:vMerge w:val="restart"/>
          </w:tcPr>
          <w:p w:rsidR="008843B5" w:rsidRPr="00CF5030" w:rsidRDefault="008843B5" w:rsidP="008843B5">
            <w:pPr>
              <w:spacing w:line="276" w:lineRule="auto"/>
              <w:rPr>
                <w:sz w:val="28"/>
                <w:szCs w:val="28"/>
              </w:rPr>
            </w:pPr>
            <w:r w:rsidRPr="00CF5030">
              <w:rPr>
                <w:sz w:val="28"/>
                <w:szCs w:val="28"/>
              </w:rPr>
              <w:t>Age</w:t>
            </w:r>
          </w:p>
        </w:tc>
        <w:tc>
          <w:tcPr>
            <w:tcW w:w="2409" w:type="dxa"/>
            <w:gridSpan w:val="2"/>
          </w:tcPr>
          <w:p w:rsidR="008843B5" w:rsidRPr="00CF5030" w:rsidRDefault="008843B5" w:rsidP="008843B5">
            <w:pPr>
              <w:spacing w:line="276" w:lineRule="auto"/>
              <w:jc w:val="center"/>
              <w:rPr>
                <w:bCs/>
                <w:sz w:val="28"/>
                <w:szCs w:val="28"/>
              </w:rPr>
            </w:pPr>
            <w:r w:rsidRPr="00CF5030">
              <w:rPr>
                <w:bCs/>
                <w:sz w:val="28"/>
                <w:szCs w:val="28"/>
              </w:rPr>
              <w:t>Sexe</w:t>
            </w:r>
          </w:p>
        </w:tc>
        <w:tc>
          <w:tcPr>
            <w:tcW w:w="993" w:type="dxa"/>
            <w:vMerge w:val="restart"/>
          </w:tcPr>
          <w:p w:rsidR="008843B5" w:rsidRPr="00CF5030" w:rsidRDefault="008843B5" w:rsidP="008843B5">
            <w:pPr>
              <w:spacing w:line="276" w:lineRule="auto"/>
              <w:rPr>
                <w:b/>
                <w:bCs/>
                <w:sz w:val="28"/>
                <w:szCs w:val="28"/>
              </w:rPr>
            </w:pPr>
            <w:r w:rsidRPr="00CF5030">
              <w:rPr>
                <w:b/>
                <w:bCs/>
                <w:sz w:val="28"/>
                <w:szCs w:val="28"/>
              </w:rPr>
              <w:t>Total</w:t>
            </w:r>
          </w:p>
        </w:tc>
        <w:tc>
          <w:tcPr>
            <w:tcW w:w="1275" w:type="dxa"/>
            <w:vMerge w:val="restart"/>
          </w:tcPr>
          <w:p w:rsidR="008843B5" w:rsidRPr="00CF5030" w:rsidRDefault="008843B5" w:rsidP="008843B5">
            <w:pPr>
              <w:spacing w:line="276" w:lineRule="auto"/>
              <w:rPr>
                <w:b/>
                <w:bCs/>
                <w:sz w:val="28"/>
                <w:szCs w:val="28"/>
              </w:rPr>
            </w:pPr>
            <w:r w:rsidRPr="00CF5030">
              <w:rPr>
                <w:b/>
                <w:bCs/>
                <w:sz w:val="28"/>
                <w:szCs w:val="28"/>
              </w:rPr>
              <w:t>%</w:t>
            </w:r>
          </w:p>
        </w:tc>
      </w:tr>
      <w:tr w:rsidR="008843B5" w:rsidRPr="00CF5030" w:rsidTr="00A3005B">
        <w:trPr>
          <w:trHeight w:val="124"/>
        </w:trPr>
        <w:tc>
          <w:tcPr>
            <w:tcW w:w="1418" w:type="dxa"/>
            <w:vMerge/>
          </w:tcPr>
          <w:p w:rsidR="008843B5" w:rsidRPr="00CF5030" w:rsidRDefault="008843B5" w:rsidP="008843B5">
            <w:pPr>
              <w:spacing w:line="276" w:lineRule="auto"/>
              <w:rPr>
                <w:sz w:val="28"/>
                <w:szCs w:val="28"/>
              </w:rPr>
            </w:pPr>
          </w:p>
        </w:tc>
        <w:tc>
          <w:tcPr>
            <w:tcW w:w="113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Masculin</w:t>
            </w:r>
          </w:p>
        </w:tc>
        <w:tc>
          <w:tcPr>
            <w:tcW w:w="1275" w:type="dxa"/>
          </w:tcPr>
          <w:p w:rsidR="008843B5" w:rsidRPr="00CF5030" w:rsidRDefault="008843B5" w:rsidP="008843B5">
            <w:pPr>
              <w:pStyle w:val="Paragraphedeliste"/>
              <w:spacing w:after="0"/>
              <w:ind w:left="0"/>
              <w:jc w:val="center"/>
              <w:rPr>
                <w:rFonts w:ascii="Times New Roman" w:hAnsi="Times New Roman" w:cs="Times New Roman"/>
                <w:sz w:val="28"/>
                <w:szCs w:val="28"/>
              </w:rPr>
            </w:pPr>
            <w:r w:rsidRPr="00CF5030">
              <w:rPr>
                <w:rFonts w:ascii="Times New Roman" w:hAnsi="Times New Roman" w:cs="Times New Roman"/>
                <w:sz w:val="28"/>
                <w:szCs w:val="28"/>
              </w:rPr>
              <w:t>Féminin</w:t>
            </w:r>
          </w:p>
        </w:tc>
        <w:tc>
          <w:tcPr>
            <w:tcW w:w="993"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c>
          <w:tcPr>
            <w:tcW w:w="1275"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r>
      <w:tr w:rsidR="008843B5" w:rsidRPr="00CF5030" w:rsidTr="00A3005B">
        <w:trPr>
          <w:trHeight w:val="204"/>
        </w:trPr>
        <w:tc>
          <w:tcPr>
            <w:tcW w:w="1418" w:type="dxa"/>
          </w:tcPr>
          <w:p w:rsidR="008843B5" w:rsidRPr="00CF5030" w:rsidRDefault="008843B5" w:rsidP="008843B5">
            <w:pPr>
              <w:spacing w:line="276" w:lineRule="auto"/>
              <w:rPr>
                <w:sz w:val="28"/>
                <w:szCs w:val="28"/>
              </w:rPr>
            </w:pPr>
            <w:r w:rsidRPr="00CF5030">
              <w:rPr>
                <w:sz w:val="28"/>
                <w:szCs w:val="28"/>
              </w:rPr>
              <w:t xml:space="preserve">1-2 ans </w:t>
            </w:r>
          </w:p>
        </w:tc>
        <w:tc>
          <w:tcPr>
            <w:tcW w:w="1134" w:type="dxa"/>
          </w:tcPr>
          <w:p w:rsidR="008843B5" w:rsidRPr="00CF5030" w:rsidRDefault="008843B5" w:rsidP="008843B5">
            <w:pPr>
              <w:spacing w:line="276" w:lineRule="auto"/>
              <w:rPr>
                <w:sz w:val="28"/>
                <w:szCs w:val="28"/>
              </w:rPr>
            </w:pPr>
            <w:r w:rsidRPr="00CF5030">
              <w:rPr>
                <w:sz w:val="28"/>
                <w:szCs w:val="28"/>
              </w:rPr>
              <w:t>9</w:t>
            </w:r>
          </w:p>
        </w:tc>
        <w:tc>
          <w:tcPr>
            <w:tcW w:w="1275" w:type="dxa"/>
          </w:tcPr>
          <w:p w:rsidR="008843B5" w:rsidRPr="00CF5030" w:rsidRDefault="008843B5" w:rsidP="008843B5">
            <w:pPr>
              <w:spacing w:line="276" w:lineRule="auto"/>
              <w:jc w:val="center"/>
              <w:rPr>
                <w:sz w:val="28"/>
                <w:szCs w:val="28"/>
              </w:rPr>
            </w:pPr>
            <w:r w:rsidRPr="00CF5030">
              <w:rPr>
                <w:sz w:val="28"/>
                <w:szCs w:val="28"/>
              </w:rPr>
              <w:t>7</w:t>
            </w:r>
          </w:p>
        </w:tc>
        <w:tc>
          <w:tcPr>
            <w:tcW w:w="993" w:type="dxa"/>
          </w:tcPr>
          <w:p w:rsidR="008843B5" w:rsidRPr="00CF5030" w:rsidRDefault="008843B5" w:rsidP="008843B5">
            <w:pPr>
              <w:spacing w:line="276" w:lineRule="auto"/>
              <w:rPr>
                <w:sz w:val="28"/>
                <w:szCs w:val="28"/>
              </w:rPr>
            </w:pPr>
            <w:r w:rsidRPr="00CF5030">
              <w:rPr>
                <w:sz w:val="28"/>
                <w:szCs w:val="28"/>
              </w:rPr>
              <w:t>16</w:t>
            </w:r>
          </w:p>
        </w:tc>
        <w:tc>
          <w:tcPr>
            <w:tcW w:w="1275" w:type="dxa"/>
          </w:tcPr>
          <w:p w:rsidR="008843B5" w:rsidRPr="00CF5030" w:rsidRDefault="008843B5" w:rsidP="008843B5">
            <w:pPr>
              <w:spacing w:line="276" w:lineRule="auto"/>
              <w:rPr>
                <w:sz w:val="28"/>
                <w:szCs w:val="28"/>
              </w:rPr>
            </w:pPr>
            <w:r w:rsidRPr="00CF5030">
              <w:rPr>
                <w:sz w:val="28"/>
                <w:szCs w:val="28"/>
              </w:rPr>
              <w:t>26,7</w:t>
            </w:r>
          </w:p>
        </w:tc>
      </w:tr>
      <w:tr w:rsidR="008843B5" w:rsidRPr="00CF5030" w:rsidTr="00A3005B">
        <w:tc>
          <w:tcPr>
            <w:tcW w:w="1418" w:type="dxa"/>
          </w:tcPr>
          <w:p w:rsidR="008843B5" w:rsidRPr="00CF5030" w:rsidRDefault="008843B5" w:rsidP="008843B5">
            <w:pPr>
              <w:spacing w:line="276" w:lineRule="auto"/>
              <w:rPr>
                <w:sz w:val="28"/>
                <w:szCs w:val="28"/>
              </w:rPr>
            </w:pPr>
            <w:r w:rsidRPr="00CF5030">
              <w:rPr>
                <w:sz w:val="28"/>
                <w:szCs w:val="28"/>
              </w:rPr>
              <w:t>3-4ans</w:t>
            </w:r>
          </w:p>
        </w:tc>
        <w:tc>
          <w:tcPr>
            <w:tcW w:w="1134" w:type="dxa"/>
          </w:tcPr>
          <w:p w:rsidR="008843B5" w:rsidRPr="00CF5030" w:rsidRDefault="008843B5" w:rsidP="008843B5">
            <w:pPr>
              <w:spacing w:line="276" w:lineRule="auto"/>
              <w:rPr>
                <w:sz w:val="28"/>
                <w:szCs w:val="28"/>
              </w:rPr>
            </w:pPr>
            <w:r w:rsidRPr="00CF5030">
              <w:rPr>
                <w:sz w:val="28"/>
                <w:szCs w:val="28"/>
              </w:rPr>
              <w:t>14</w:t>
            </w:r>
          </w:p>
        </w:tc>
        <w:tc>
          <w:tcPr>
            <w:tcW w:w="1275" w:type="dxa"/>
          </w:tcPr>
          <w:p w:rsidR="008843B5" w:rsidRPr="00CF5030" w:rsidRDefault="008843B5" w:rsidP="008843B5">
            <w:pPr>
              <w:spacing w:line="276" w:lineRule="auto"/>
              <w:jc w:val="center"/>
              <w:rPr>
                <w:sz w:val="28"/>
                <w:szCs w:val="28"/>
              </w:rPr>
            </w:pPr>
            <w:r w:rsidRPr="00CF5030">
              <w:rPr>
                <w:sz w:val="28"/>
                <w:szCs w:val="28"/>
              </w:rPr>
              <w:t>12</w:t>
            </w:r>
          </w:p>
        </w:tc>
        <w:tc>
          <w:tcPr>
            <w:tcW w:w="993" w:type="dxa"/>
          </w:tcPr>
          <w:p w:rsidR="008843B5" w:rsidRPr="00CF5030" w:rsidRDefault="008843B5" w:rsidP="008843B5">
            <w:pPr>
              <w:spacing w:line="276" w:lineRule="auto"/>
              <w:rPr>
                <w:sz w:val="28"/>
                <w:szCs w:val="28"/>
              </w:rPr>
            </w:pPr>
            <w:r w:rsidRPr="00CF5030">
              <w:rPr>
                <w:sz w:val="28"/>
                <w:szCs w:val="28"/>
              </w:rPr>
              <w:t>26</w:t>
            </w:r>
          </w:p>
        </w:tc>
        <w:tc>
          <w:tcPr>
            <w:tcW w:w="1275" w:type="dxa"/>
          </w:tcPr>
          <w:p w:rsidR="008843B5" w:rsidRPr="00CF5030" w:rsidRDefault="008843B5" w:rsidP="008843B5">
            <w:pPr>
              <w:spacing w:line="276" w:lineRule="auto"/>
              <w:rPr>
                <w:sz w:val="28"/>
                <w:szCs w:val="28"/>
              </w:rPr>
            </w:pPr>
            <w:r w:rsidRPr="00CF5030">
              <w:rPr>
                <w:sz w:val="28"/>
                <w:szCs w:val="28"/>
              </w:rPr>
              <w:t>43,3</w:t>
            </w:r>
          </w:p>
        </w:tc>
      </w:tr>
      <w:tr w:rsidR="008843B5" w:rsidRPr="00CF5030" w:rsidTr="00A3005B">
        <w:tc>
          <w:tcPr>
            <w:tcW w:w="1418" w:type="dxa"/>
          </w:tcPr>
          <w:p w:rsidR="008843B5" w:rsidRPr="00CF5030" w:rsidRDefault="008843B5" w:rsidP="008843B5">
            <w:pPr>
              <w:spacing w:line="276" w:lineRule="auto"/>
              <w:rPr>
                <w:sz w:val="28"/>
                <w:szCs w:val="28"/>
              </w:rPr>
            </w:pPr>
            <w:r w:rsidRPr="00CF5030">
              <w:rPr>
                <w:sz w:val="28"/>
                <w:szCs w:val="28"/>
              </w:rPr>
              <w:t xml:space="preserve">≥ 5ans </w:t>
            </w:r>
          </w:p>
        </w:tc>
        <w:tc>
          <w:tcPr>
            <w:tcW w:w="113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10</w:t>
            </w:r>
          </w:p>
        </w:tc>
        <w:tc>
          <w:tcPr>
            <w:tcW w:w="1275" w:type="dxa"/>
          </w:tcPr>
          <w:p w:rsidR="008843B5" w:rsidRPr="00CF5030" w:rsidRDefault="008843B5" w:rsidP="008843B5">
            <w:pPr>
              <w:pStyle w:val="Paragraphedeliste"/>
              <w:spacing w:after="0"/>
              <w:ind w:left="0"/>
              <w:jc w:val="center"/>
              <w:rPr>
                <w:rFonts w:ascii="Times New Roman" w:hAnsi="Times New Roman" w:cs="Times New Roman"/>
                <w:sz w:val="28"/>
                <w:szCs w:val="28"/>
              </w:rPr>
            </w:pPr>
            <w:r w:rsidRPr="00CF5030">
              <w:rPr>
                <w:rFonts w:ascii="Times New Roman" w:hAnsi="Times New Roman" w:cs="Times New Roman"/>
                <w:sz w:val="28"/>
                <w:szCs w:val="28"/>
              </w:rPr>
              <w:t>8</w:t>
            </w:r>
          </w:p>
        </w:tc>
        <w:tc>
          <w:tcPr>
            <w:tcW w:w="993"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18</w:t>
            </w:r>
          </w:p>
        </w:tc>
        <w:tc>
          <w:tcPr>
            <w:tcW w:w="1275" w:type="dxa"/>
          </w:tcPr>
          <w:p w:rsidR="008843B5" w:rsidRPr="00CF5030" w:rsidRDefault="008843B5" w:rsidP="008843B5">
            <w:pPr>
              <w:spacing w:line="276" w:lineRule="auto"/>
              <w:rPr>
                <w:sz w:val="28"/>
                <w:szCs w:val="28"/>
              </w:rPr>
            </w:pPr>
            <w:r w:rsidRPr="00CF5030">
              <w:rPr>
                <w:sz w:val="28"/>
                <w:szCs w:val="28"/>
              </w:rPr>
              <w:t>30,0</w:t>
            </w:r>
          </w:p>
        </w:tc>
      </w:tr>
      <w:tr w:rsidR="008843B5" w:rsidRPr="00CF5030" w:rsidTr="00A3005B">
        <w:tc>
          <w:tcPr>
            <w:tcW w:w="1418" w:type="dxa"/>
          </w:tcPr>
          <w:p w:rsidR="008843B5" w:rsidRPr="00CF5030" w:rsidRDefault="008843B5" w:rsidP="008843B5">
            <w:pPr>
              <w:spacing w:line="276" w:lineRule="auto"/>
              <w:rPr>
                <w:sz w:val="28"/>
                <w:szCs w:val="28"/>
              </w:rPr>
            </w:pPr>
            <w:r w:rsidRPr="00CF5030">
              <w:rPr>
                <w:sz w:val="28"/>
                <w:szCs w:val="28"/>
              </w:rPr>
              <w:t>Total</w:t>
            </w:r>
          </w:p>
        </w:tc>
        <w:tc>
          <w:tcPr>
            <w:tcW w:w="1134" w:type="dxa"/>
          </w:tcPr>
          <w:p w:rsidR="008843B5" w:rsidRPr="00CF5030" w:rsidRDefault="008843B5" w:rsidP="008843B5">
            <w:pPr>
              <w:spacing w:line="276" w:lineRule="auto"/>
              <w:rPr>
                <w:sz w:val="28"/>
                <w:szCs w:val="28"/>
              </w:rPr>
            </w:pPr>
            <w:r w:rsidRPr="00CF5030">
              <w:rPr>
                <w:sz w:val="28"/>
                <w:szCs w:val="28"/>
              </w:rPr>
              <w:t>33</w:t>
            </w:r>
          </w:p>
        </w:tc>
        <w:tc>
          <w:tcPr>
            <w:tcW w:w="1275" w:type="dxa"/>
          </w:tcPr>
          <w:p w:rsidR="008843B5" w:rsidRPr="00CF5030" w:rsidRDefault="008843B5" w:rsidP="008843B5">
            <w:pPr>
              <w:spacing w:line="276" w:lineRule="auto"/>
              <w:jc w:val="center"/>
              <w:rPr>
                <w:sz w:val="28"/>
                <w:szCs w:val="28"/>
              </w:rPr>
            </w:pPr>
            <w:r w:rsidRPr="00CF5030">
              <w:rPr>
                <w:sz w:val="28"/>
                <w:szCs w:val="28"/>
              </w:rPr>
              <w:t>27</w:t>
            </w:r>
          </w:p>
        </w:tc>
        <w:tc>
          <w:tcPr>
            <w:tcW w:w="993" w:type="dxa"/>
          </w:tcPr>
          <w:p w:rsidR="008843B5" w:rsidRPr="00CF5030" w:rsidRDefault="008843B5" w:rsidP="008843B5">
            <w:pPr>
              <w:spacing w:line="276" w:lineRule="auto"/>
              <w:rPr>
                <w:sz w:val="28"/>
                <w:szCs w:val="28"/>
              </w:rPr>
            </w:pPr>
            <w:r w:rsidRPr="00CF5030">
              <w:rPr>
                <w:sz w:val="28"/>
                <w:szCs w:val="28"/>
              </w:rPr>
              <w:t>60</w:t>
            </w:r>
          </w:p>
        </w:tc>
        <w:tc>
          <w:tcPr>
            <w:tcW w:w="1275" w:type="dxa"/>
          </w:tcPr>
          <w:p w:rsidR="008843B5" w:rsidRPr="00CF5030" w:rsidRDefault="008843B5" w:rsidP="008843B5">
            <w:pPr>
              <w:spacing w:line="276" w:lineRule="auto"/>
              <w:rPr>
                <w:sz w:val="28"/>
                <w:szCs w:val="28"/>
              </w:rPr>
            </w:pPr>
            <w:r w:rsidRPr="00CF5030">
              <w:rPr>
                <w:sz w:val="28"/>
                <w:szCs w:val="28"/>
              </w:rPr>
              <w:t>100</w:t>
            </w:r>
          </w:p>
        </w:tc>
      </w:tr>
    </w:tbl>
    <w:p w:rsidR="008843B5" w:rsidRPr="00766883" w:rsidRDefault="008843B5" w:rsidP="008843B5">
      <w:pPr>
        <w:pStyle w:val="Lgende"/>
        <w:spacing w:line="276" w:lineRule="auto"/>
        <w:rPr>
          <w:rFonts w:ascii="Times New Roman" w:hAnsi="Times New Roman"/>
          <w:b w:val="0"/>
          <w:bCs w:val="0"/>
          <w:color w:val="auto"/>
          <w:sz w:val="24"/>
          <w:szCs w:val="24"/>
          <w:lang w:val="fr-FR" w:eastAsia="fr-FR"/>
        </w:rPr>
      </w:pPr>
      <w:r w:rsidRPr="00CF5030">
        <w:rPr>
          <w:rFonts w:ascii="Times New Roman" w:hAnsi="Times New Roman"/>
          <w:b w:val="0"/>
          <w:bCs w:val="0"/>
          <w:color w:val="auto"/>
          <w:sz w:val="28"/>
          <w:szCs w:val="28"/>
          <w:lang w:val="fr-FR" w:eastAsia="fr-FR"/>
        </w:rPr>
        <w:t xml:space="preserve">Ce tableau montre que 26 sujets sur les 60 répondants, soit 43,3% ont une ancienneté variant de 3 à 4 ans, 18 sujets équivalent à 30% sont dans la mutuelle depuis plus de ou moins 5 ans et 16 sujets (26,7%) sont dans la mutuelle depuis 1 à 2 ans. </w:t>
      </w:r>
    </w:p>
    <w:p w:rsidR="008843B5" w:rsidRDefault="008843B5" w:rsidP="008843B5">
      <w:pPr>
        <w:pStyle w:val="Titre2"/>
        <w:rPr>
          <w:i/>
        </w:rPr>
      </w:pPr>
      <w:bookmarkStart w:id="87" w:name="_Toc59012936"/>
      <w:r w:rsidRPr="00B337DA">
        <w:rPr>
          <w:i/>
        </w:rPr>
        <w:lastRenderedPageBreak/>
        <w:t>III.2. UTILISATION DES SERVICES PAR LES REPONDANTS</w:t>
      </w:r>
      <w:bookmarkEnd w:id="87"/>
    </w:p>
    <w:p w:rsidR="008843B5" w:rsidRPr="00CF5030" w:rsidRDefault="008843B5" w:rsidP="008843B5">
      <w:pPr>
        <w:spacing w:line="276" w:lineRule="auto"/>
        <w:rPr>
          <w:sz w:val="28"/>
        </w:rPr>
      </w:pPr>
      <w:r w:rsidRPr="00CF5030">
        <w:rPr>
          <w:sz w:val="28"/>
        </w:rPr>
        <w:t>Les investigations se sont aussi intéressées à l’utilisation des services par les mutualistes ayant répondu à l’enquête en termes de recours à la mutuelle et de la catégorie des services utilisés.</w:t>
      </w:r>
    </w:p>
    <w:p w:rsidR="008843B5" w:rsidRPr="00CF5030" w:rsidRDefault="008843B5" w:rsidP="008843B5">
      <w:pPr>
        <w:pStyle w:val="Titre3"/>
        <w:spacing w:line="276" w:lineRule="auto"/>
        <w:rPr>
          <w:sz w:val="28"/>
          <w:szCs w:val="28"/>
        </w:rPr>
      </w:pPr>
      <w:bookmarkStart w:id="88" w:name="_Toc59012937"/>
      <w:r w:rsidRPr="00CF5030">
        <w:rPr>
          <w:sz w:val="28"/>
          <w:szCs w:val="28"/>
        </w:rPr>
        <w:t xml:space="preserve">III.2.1. Utilisation des services avec </w:t>
      </w:r>
      <w:r w:rsidR="00924EB8" w:rsidRPr="00CF5030">
        <w:rPr>
          <w:sz w:val="28"/>
          <w:szCs w:val="28"/>
        </w:rPr>
        <w:t>recours à</w:t>
      </w:r>
      <w:r w:rsidRPr="00CF5030">
        <w:rPr>
          <w:sz w:val="28"/>
          <w:szCs w:val="28"/>
        </w:rPr>
        <w:t xml:space="preserve"> la mutuelle</w:t>
      </w:r>
      <w:bookmarkEnd w:id="88"/>
    </w:p>
    <w:p w:rsidR="008843B5" w:rsidRPr="00CF5030" w:rsidRDefault="008843B5" w:rsidP="008843B5">
      <w:pPr>
        <w:spacing w:line="276" w:lineRule="auto"/>
        <w:rPr>
          <w:b/>
          <w:i/>
          <w:sz w:val="28"/>
          <w:szCs w:val="28"/>
        </w:rPr>
      </w:pPr>
      <w:r w:rsidRPr="00CF5030">
        <w:rPr>
          <w:sz w:val="28"/>
          <w:szCs w:val="28"/>
        </w:rPr>
        <w:t>La fréquence d’utilisation des services par les mutualistes est renseignée par tableau ci-dessous.</w:t>
      </w:r>
      <w:r w:rsidRPr="00CF5030">
        <w:rPr>
          <w:b/>
          <w:i/>
          <w:sz w:val="28"/>
          <w:szCs w:val="28"/>
        </w:rPr>
        <w:t xml:space="preserve"> </w:t>
      </w:r>
    </w:p>
    <w:p w:rsidR="008843B5" w:rsidRPr="00CF5030" w:rsidRDefault="008843B5" w:rsidP="008843B5">
      <w:pPr>
        <w:spacing w:line="276" w:lineRule="auto"/>
        <w:rPr>
          <w:sz w:val="28"/>
          <w:szCs w:val="28"/>
        </w:rPr>
      </w:pPr>
      <w:r w:rsidRPr="00CF5030">
        <w:rPr>
          <w:b/>
          <w:i/>
          <w:sz w:val="28"/>
          <w:szCs w:val="28"/>
        </w:rPr>
        <w:t xml:space="preserve">Tableau V : Fréquence d’utilisation des services par des répondants </w:t>
      </w:r>
    </w:p>
    <w:tbl>
      <w:tblPr>
        <w:tblW w:w="66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1259"/>
        <w:gridCol w:w="1150"/>
        <w:gridCol w:w="839"/>
        <w:gridCol w:w="812"/>
      </w:tblGrid>
      <w:tr w:rsidR="008843B5" w:rsidRPr="00CF5030" w:rsidTr="00A3005B">
        <w:trPr>
          <w:trHeight w:val="457"/>
        </w:trPr>
        <w:tc>
          <w:tcPr>
            <w:tcW w:w="2976" w:type="dxa"/>
            <w:vMerge w:val="restart"/>
          </w:tcPr>
          <w:p w:rsidR="008843B5" w:rsidRPr="00CF5030" w:rsidRDefault="008843B5" w:rsidP="008843B5">
            <w:pPr>
              <w:spacing w:line="276" w:lineRule="auto"/>
              <w:rPr>
                <w:sz w:val="28"/>
                <w:szCs w:val="28"/>
              </w:rPr>
            </w:pPr>
            <w:r w:rsidRPr="00CF5030">
              <w:rPr>
                <w:sz w:val="28"/>
                <w:szCs w:val="28"/>
              </w:rPr>
              <w:t>Fréquence d’utilisation des services</w:t>
            </w:r>
          </w:p>
        </w:tc>
        <w:tc>
          <w:tcPr>
            <w:tcW w:w="1985" w:type="dxa"/>
            <w:gridSpan w:val="2"/>
          </w:tcPr>
          <w:p w:rsidR="008843B5" w:rsidRPr="00CF5030" w:rsidRDefault="008843B5" w:rsidP="008843B5">
            <w:pPr>
              <w:spacing w:line="276" w:lineRule="auto"/>
              <w:jc w:val="center"/>
              <w:rPr>
                <w:bCs/>
                <w:sz w:val="28"/>
                <w:szCs w:val="28"/>
              </w:rPr>
            </w:pPr>
            <w:r w:rsidRPr="00CF5030">
              <w:rPr>
                <w:bCs/>
                <w:sz w:val="28"/>
                <w:szCs w:val="28"/>
              </w:rPr>
              <w:t>Sexe</w:t>
            </w:r>
          </w:p>
        </w:tc>
        <w:tc>
          <w:tcPr>
            <w:tcW w:w="850" w:type="dxa"/>
            <w:vMerge w:val="restart"/>
          </w:tcPr>
          <w:p w:rsidR="008843B5" w:rsidRPr="00CF5030" w:rsidRDefault="008843B5" w:rsidP="008843B5">
            <w:pPr>
              <w:spacing w:line="276" w:lineRule="auto"/>
              <w:rPr>
                <w:bCs/>
                <w:sz w:val="28"/>
                <w:szCs w:val="28"/>
              </w:rPr>
            </w:pPr>
            <w:r w:rsidRPr="00CF5030">
              <w:rPr>
                <w:bCs/>
                <w:sz w:val="28"/>
                <w:szCs w:val="28"/>
              </w:rPr>
              <w:t>Total</w:t>
            </w:r>
          </w:p>
        </w:tc>
        <w:tc>
          <w:tcPr>
            <w:tcW w:w="851" w:type="dxa"/>
            <w:vMerge w:val="restart"/>
          </w:tcPr>
          <w:p w:rsidR="008843B5" w:rsidRPr="00CF5030" w:rsidRDefault="008843B5" w:rsidP="008843B5">
            <w:pPr>
              <w:spacing w:line="276" w:lineRule="auto"/>
              <w:rPr>
                <w:bCs/>
                <w:sz w:val="28"/>
                <w:szCs w:val="28"/>
              </w:rPr>
            </w:pPr>
            <w:r w:rsidRPr="00CF5030">
              <w:rPr>
                <w:bCs/>
                <w:sz w:val="28"/>
                <w:szCs w:val="28"/>
              </w:rPr>
              <w:t>%</w:t>
            </w:r>
          </w:p>
        </w:tc>
      </w:tr>
      <w:tr w:rsidR="008843B5" w:rsidRPr="00CF5030" w:rsidTr="00A3005B">
        <w:trPr>
          <w:trHeight w:val="124"/>
        </w:trPr>
        <w:tc>
          <w:tcPr>
            <w:tcW w:w="2976" w:type="dxa"/>
            <w:vMerge/>
          </w:tcPr>
          <w:p w:rsidR="008843B5" w:rsidRPr="00CF5030" w:rsidRDefault="008843B5" w:rsidP="008843B5">
            <w:pPr>
              <w:spacing w:line="276" w:lineRule="auto"/>
              <w:rPr>
                <w:sz w:val="28"/>
                <w:szCs w:val="28"/>
              </w:rPr>
            </w:pPr>
          </w:p>
        </w:tc>
        <w:tc>
          <w:tcPr>
            <w:tcW w:w="968"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Masculin</w:t>
            </w:r>
          </w:p>
        </w:tc>
        <w:tc>
          <w:tcPr>
            <w:tcW w:w="1017"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Féminin</w:t>
            </w:r>
          </w:p>
        </w:tc>
        <w:tc>
          <w:tcPr>
            <w:tcW w:w="850" w:type="dxa"/>
            <w:vMerge/>
          </w:tcPr>
          <w:p w:rsidR="008843B5" w:rsidRPr="00CF5030" w:rsidRDefault="008843B5" w:rsidP="008843B5">
            <w:pPr>
              <w:pStyle w:val="Paragraphedeliste"/>
              <w:spacing w:after="0"/>
              <w:ind w:left="360"/>
              <w:rPr>
                <w:rFonts w:ascii="Times New Roman" w:hAnsi="Times New Roman"/>
                <w:sz w:val="28"/>
                <w:szCs w:val="28"/>
              </w:rPr>
            </w:pPr>
          </w:p>
        </w:tc>
        <w:tc>
          <w:tcPr>
            <w:tcW w:w="851" w:type="dxa"/>
            <w:vMerge/>
          </w:tcPr>
          <w:p w:rsidR="008843B5" w:rsidRPr="00CF5030" w:rsidRDefault="008843B5" w:rsidP="008843B5">
            <w:pPr>
              <w:pStyle w:val="Paragraphedeliste"/>
              <w:spacing w:after="0"/>
              <w:ind w:left="360"/>
              <w:rPr>
                <w:rFonts w:ascii="Times New Roman" w:hAnsi="Times New Roman"/>
                <w:sz w:val="28"/>
                <w:szCs w:val="28"/>
              </w:rPr>
            </w:pPr>
          </w:p>
        </w:tc>
      </w:tr>
      <w:tr w:rsidR="008843B5" w:rsidRPr="00CF5030" w:rsidTr="00A3005B">
        <w:trPr>
          <w:trHeight w:val="124"/>
        </w:trPr>
        <w:tc>
          <w:tcPr>
            <w:tcW w:w="2976" w:type="dxa"/>
          </w:tcPr>
          <w:p w:rsidR="008843B5" w:rsidRPr="00CF5030" w:rsidRDefault="008843B5" w:rsidP="008843B5">
            <w:pPr>
              <w:spacing w:line="276" w:lineRule="auto"/>
              <w:rPr>
                <w:sz w:val="28"/>
                <w:szCs w:val="28"/>
              </w:rPr>
            </w:pPr>
            <w:r w:rsidRPr="00CF5030">
              <w:rPr>
                <w:sz w:val="28"/>
                <w:szCs w:val="28"/>
              </w:rPr>
              <w:t>Une fois</w:t>
            </w:r>
          </w:p>
        </w:tc>
        <w:tc>
          <w:tcPr>
            <w:tcW w:w="968" w:type="dxa"/>
          </w:tcPr>
          <w:p w:rsidR="008843B5" w:rsidRPr="00CF5030" w:rsidRDefault="008843B5" w:rsidP="008843B5">
            <w:pPr>
              <w:spacing w:line="276" w:lineRule="auto"/>
              <w:jc w:val="center"/>
              <w:rPr>
                <w:sz w:val="28"/>
                <w:szCs w:val="28"/>
              </w:rPr>
            </w:pPr>
            <w:r w:rsidRPr="00CF5030">
              <w:rPr>
                <w:sz w:val="28"/>
                <w:szCs w:val="28"/>
              </w:rPr>
              <w:t>8</w:t>
            </w:r>
          </w:p>
        </w:tc>
        <w:tc>
          <w:tcPr>
            <w:tcW w:w="1017" w:type="dxa"/>
          </w:tcPr>
          <w:p w:rsidR="008843B5" w:rsidRPr="00CF5030" w:rsidRDefault="008843B5" w:rsidP="008843B5">
            <w:pPr>
              <w:spacing w:line="276" w:lineRule="auto"/>
              <w:jc w:val="center"/>
              <w:rPr>
                <w:sz w:val="28"/>
                <w:szCs w:val="28"/>
              </w:rPr>
            </w:pPr>
            <w:r w:rsidRPr="00CF5030">
              <w:rPr>
                <w:sz w:val="28"/>
                <w:szCs w:val="28"/>
              </w:rPr>
              <w:t>5</w:t>
            </w:r>
          </w:p>
        </w:tc>
        <w:tc>
          <w:tcPr>
            <w:tcW w:w="850"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 xml:space="preserve">   13</w:t>
            </w:r>
          </w:p>
        </w:tc>
        <w:tc>
          <w:tcPr>
            <w:tcW w:w="85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21,7</w:t>
            </w:r>
          </w:p>
        </w:tc>
      </w:tr>
      <w:tr w:rsidR="008843B5" w:rsidRPr="00CF5030" w:rsidTr="00A3005B">
        <w:trPr>
          <w:trHeight w:val="213"/>
        </w:trPr>
        <w:tc>
          <w:tcPr>
            <w:tcW w:w="2976" w:type="dxa"/>
          </w:tcPr>
          <w:p w:rsidR="008843B5" w:rsidRPr="00CF5030" w:rsidRDefault="008843B5" w:rsidP="008843B5">
            <w:pPr>
              <w:spacing w:line="276" w:lineRule="auto"/>
              <w:rPr>
                <w:sz w:val="28"/>
                <w:szCs w:val="28"/>
              </w:rPr>
            </w:pPr>
            <w:r w:rsidRPr="00CF5030">
              <w:rPr>
                <w:sz w:val="28"/>
                <w:szCs w:val="28"/>
              </w:rPr>
              <w:t xml:space="preserve">Deux fois </w:t>
            </w:r>
          </w:p>
        </w:tc>
        <w:tc>
          <w:tcPr>
            <w:tcW w:w="968" w:type="dxa"/>
          </w:tcPr>
          <w:p w:rsidR="008843B5" w:rsidRPr="00CF5030" w:rsidRDefault="008843B5" w:rsidP="008843B5">
            <w:pPr>
              <w:spacing w:line="276" w:lineRule="auto"/>
              <w:jc w:val="center"/>
              <w:rPr>
                <w:sz w:val="28"/>
                <w:szCs w:val="28"/>
              </w:rPr>
            </w:pPr>
            <w:r w:rsidRPr="00CF5030">
              <w:rPr>
                <w:sz w:val="28"/>
                <w:szCs w:val="28"/>
              </w:rPr>
              <w:t>7</w:t>
            </w:r>
          </w:p>
        </w:tc>
        <w:tc>
          <w:tcPr>
            <w:tcW w:w="1017" w:type="dxa"/>
          </w:tcPr>
          <w:p w:rsidR="008843B5" w:rsidRPr="00CF5030" w:rsidRDefault="008843B5" w:rsidP="008843B5">
            <w:pPr>
              <w:spacing w:line="276" w:lineRule="auto"/>
              <w:jc w:val="center"/>
              <w:rPr>
                <w:sz w:val="28"/>
                <w:szCs w:val="28"/>
              </w:rPr>
            </w:pPr>
            <w:r w:rsidRPr="00CF5030">
              <w:rPr>
                <w:sz w:val="28"/>
                <w:szCs w:val="28"/>
              </w:rPr>
              <w:t>8</w:t>
            </w:r>
          </w:p>
        </w:tc>
        <w:tc>
          <w:tcPr>
            <w:tcW w:w="850" w:type="dxa"/>
          </w:tcPr>
          <w:p w:rsidR="008843B5" w:rsidRPr="00CF5030" w:rsidRDefault="008843B5" w:rsidP="008843B5">
            <w:pPr>
              <w:spacing w:line="276" w:lineRule="auto"/>
              <w:jc w:val="center"/>
              <w:rPr>
                <w:sz w:val="28"/>
                <w:szCs w:val="28"/>
              </w:rPr>
            </w:pPr>
            <w:r w:rsidRPr="00CF5030">
              <w:rPr>
                <w:sz w:val="28"/>
                <w:szCs w:val="28"/>
              </w:rPr>
              <w:t>15</w:t>
            </w:r>
          </w:p>
        </w:tc>
        <w:tc>
          <w:tcPr>
            <w:tcW w:w="851" w:type="dxa"/>
          </w:tcPr>
          <w:p w:rsidR="008843B5" w:rsidRPr="00CF5030" w:rsidRDefault="008843B5" w:rsidP="008843B5">
            <w:pPr>
              <w:spacing w:line="276" w:lineRule="auto"/>
              <w:rPr>
                <w:sz w:val="28"/>
                <w:szCs w:val="28"/>
              </w:rPr>
            </w:pPr>
            <w:r w:rsidRPr="00CF5030">
              <w:rPr>
                <w:sz w:val="28"/>
                <w:szCs w:val="28"/>
              </w:rPr>
              <w:t>25,0</w:t>
            </w:r>
          </w:p>
        </w:tc>
      </w:tr>
      <w:tr w:rsidR="008843B5" w:rsidRPr="00CF5030" w:rsidTr="00A3005B">
        <w:tc>
          <w:tcPr>
            <w:tcW w:w="2976" w:type="dxa"/>
          </w:tcPr>
          <w:p w:rsidR="008843B5" w:rsidRPr="00CF5030" w:rsidRDefault="008843B5" w:rsidP="008843B5">
            <w:pPr>
              <w:spacing w:line="276" w:lineRule="auto"/>
              <w:rPr>
                <w:sz w:val="28"/>
                <w:szCs w:val="28"/>
              </w:rPr>
            </w:pPr>
            <w:r w:rsidRPr="00CF5030">
              <w:rPr>
                <w:sz w:val="28"/>
                <w:szCs w:val="28"/>
              </w:rPr>
              <w:t>Trois fois</w:t>
            </w:r>
          </w:p>
        </w:tc>
        <w:tc>
          <w:tcPr>
            <w:tcW w:w="968" w:type="dxa"/>
          </w:tcPr>
          <w:p w:rsidR="008843B5" w:rsidRPr="00CF5030" w:rsidRDefault="008843B5" w:rsidP="008843B5">
            <w:pPr>
              <w:pStyle w:val="Paragraphedeliste"/>
              <w:spacing w:after="0"/>
              <w:ind w:left="0"/>
              <w:jc w:val="center"/>
              <w:rPr>
                <w:rFonts w:ascii="Times New Roman" w:hAnsi="Times New Roman"/>
                <w:sz w:val="28"/>
                <w:szCs w:val="28"/>
              </w:rPr>
            </w:pPr>
            <w:r w:rsidRPr="00CF5030">
              <w:rPr>
                <w:rFonts w:ascii="Times New Roman" w:hAnsi="Times New Roman"/>
                <w:sz w:val="28"/>
                <w:szCs w:val="28"/>
              </w:rPr>
              <w:t>7</w:t>
            </w:r>
          </w:p>
        </w:tc>
        <w:tc>
          <w:tcPr>
            <w:tcW w:w="1017" w:type="dxa"/>
          </w:tcPr>
          <w:p w:rsidR="008843B5" w:rsidRPr="00CF5030" w:rsidRDefault="008843B5" w:rsidP="008843B5">
            <w:pPr>
              <w:pStyle w:val="Paragraphedeliste"/>
              <w:spacing w:after="0"/>
              <w:ind w:left="0"/>
              <w:jc w:val="center"/>
              <w:rPr>
                <w:rFonts w:ascii="Times New Roman" w:hAnsi="Times New Roman"/>
                <w:sz w:val="28"/>
                <w:szCs w:val="28"/>
              </w:rPr>
            </w:pPr>
            <w:r w:rsidRPr="00CF5030">
              <w:rPr>
                <w:rFonts w:ascii="Times New Roman" w:hAnsi="Times New Roman"/>
                <w:sz w:val="28"/>
                <w:szCs w:val="28"/>
              </w:rPr>
              <w:t>6</w:t>
            </w:r>
          </w:p>
        </w:tc>
        <w:tc>
          <w:tcPr>
            <w:tcW w:w="850" w:type="dxa"/>
          </w:tcPr>
          <w:p w:rsidR="008843B5" w:rsidRPr="00CF5030" w:rsidRDefault="008843B5" w:rsidP="008843B5">
            <w:pPr>
              <w:spacing w:line="276" w:lineRule="auto"/>
              <w:jc w:val="center"/>
              <w:rPr>
                <w:sz w:val="28"/>
                <w:szCs w:val="28"/>
              </w:rPr>
            </w:pPr>
            <w:r w:rsidRPr="00CF5030">
              <w:rPr>
                <w:sz w:val="28"/>
                <w:szCs w:val="28"/>
              </w:rPr>
              <w:t>13</w:t>
            </w:r>
          </w:p>
        </w:tc>
        <w:tc>
          <w:tcPr>
            <w:tcW w:w="851" w:type="dxa"/>
          </w:tcPr>
          <w:p w:rsidR="008843B5" w:rsidRPr="00CF5030" w:rsidRDefault="008843B5" w:rsidP="008843B5">
            <w:pPr>
              <w:spacing w:line="276" w:lineRule="auto"/>
              <w:rPr>
                <w:sz w:val="28"/>
                <w:szCs w:val="28"/>
              </w:rPr>
            </w:pPr>
            <w:r w:rsidRPr="00CF5030">
              <w:rPr>
                <w:sz w:val="28"/>
                <w:szCs w:val="28"/>
              </w:rPr>
              <w:t>21,7</w:t>
            </w:r>
          </w:p>
        </w:tc>
      </w:tr>
      <w:tr w:rsidR="008843B5" w:rsidRPr="00CF5030" w:rsidTr="00A3005B">
        <w:tc>
          <w:tcPr>
            <w:tcW w:w="2976" w:type="dxa"/>
          </w:tcPr>
          <w:p w:rsidR="008843B5" w:rsidRPr="00CF5030" w:rsidRDefault="008843B5" w:rsidP="008843B5">
            <w:pPr>
              <w:spacing w:line="276" w:lineRule="auto"/>
              <w:rPr>
                <w:sz w:val="28"/>
                <w:szCs w:val="28"/>
              </w:rPr>
            </w:pPr>
            <w:r w:rsidRPr="00CF5030">
              <w:rPr>
                <w:sz w:val="28"/>
                <w:szCs w:val="28"/>
              </w:rPr>
              <w:t xml:space="preserve">Quatre fois </w:t>
            </w:r>
          </w:p>
        </w:tc>
        <w:tc>
          <w:tcPr>
            <w:tcW w:w="968" w:type="dxa"/>
          </w:tcPr>
          <w:p w:rsidR="008843B5" w:rsidRPr="00CF5030" w:rsidRDefault="008843B5" w:rsidP="008843B5">
            <w:pPr>
              <w:spacing w:line="276" w:lineRule="auto"/>
              <w:jc w:val="center"/>
              <w:rPr>
                <w:sz w:val="28"/>
                <w:szCs w:val="28"/>
              </w:rPr>
            </w:pPr>
            <w:r w:rsidRPr="00CF5030">
              <w:rPr>
                <w:sz w:val="28"/>
                <w:szCs w:val="28"/>
              </w:rPr>
              <w:t>6</w:t>
            </w:r>
          </w:p>
        </w:tc>
        <w:tc>
          <w:tcPr>
            <w:tcW w:w="1017" w:type="dxa"/>
          </w:tcPr>
          <w:p w:rsidR="008843B5" w:rsidRPr="00CF5030" w:rsidRDefault="008843B5" w:rsidP="008843B5">
            <w:pPr>
              <w:spacing w:line="276" w:lineRule="auto"/>
              <w:jc w:val="center"/>
              <w:rPr>
                <w:sz w:val="28"/>
                <w:szCs w:val="28"/>
              </w:rPr>
            </w:pPr>
            <w:r w:rsidRPr="00CF5030">
              <w:rPr>
                <w:sz w:val="28"/>
                <w:szCs w:val="28"/>
              </w:rPr>
              <w:t>5</w:t>
            </w:r>
          </w:p>
        </w:tc>
        <w:tc>
          <w:tcPr>
            <w:tcW w:w="850" w:type="dxa"/>
          </w:tcPr>
          <w:p w:rsidR="008843B5" w:rsidRPr="00CF5030" w:rsidRDefault="008843B5" w:rsidP="008843B5">
            <w:pPr>
              <w:spacing w:line="276" w:lineRule="auto"/>
              <w:jc w:val="center"/>
              <w:rPr>
                <w:sz w:val="28"/>
                <w:szCs w:val="28"/>
              </w:rPr>
            </w:pPr>
            <w:r w:rsidRPr="00CF5030">
              <w:rPr>
                <w:sz w:val="28"/>
                <w:szCs w:val="28"/>
              </w:rPr>
              <w:t>11</w:t>
            </w:r>
          </w:p>
        </w:tc>
        <w:tc>
          <w:tcPr>
            <w:tcW w:w="851" w:type="dxa"/>
          </w:tcPr>
          <w:p w:rsidR="008843B5" w:rsidRPr="00CF5030" w:rsidRDefault="008843B5" w:rsidP="008843B5">
            <w:pPr>
              <w:spacing w:line="276" w:lineRule="auto"/>
              <w:rPr>
                <w:sz w:val="28"/>
                <w:szCs w:val="28"/>
              </w:rPr>
            </w:pPr>
            <w:r w:rsidRPr="00CF5030">
              <w:rPr>
                <w:sz w:val="28"/>
                <w:szCs w:val="28"/>
              </w:rPr>
              <w:t>18,3</w:t>
            </w:r>
          </w:p>
        </w:tc>
      </w:tr>
      <w:tr w:rsidR="008843B5" w:rsidRPr="00CF5030" w:rsidTr="00A3005B">
        <w:tc>
          <w:tcPr>
            <w:tcW w:w="2976" w:type="dxa"/>
          </w:tcPr>
          <w:p w:rsidR="008843B5" w:rsidRPr="00CF5030" w:rsidRDefault="008843B5" w:rsidP="008843B5">
            <w:pPr>
              <w:spacing w:line="276" w:lineRule="auto"/>
              <w:rPr>
                <w:sz w:val="28"/>
                <w:szCs w:val="28"/>
              </w:rPr>
            </w:pPr>
            <w:r w:rsidRPr="00CF5030">
              <w:rPr>
                <w:sz w:val="28"/>
                <w:szCs w:val="28"/>
              </w:rPr>
              <w:t xml:space="preserve">≥ cinq </w:t>
            </w:r>
          </w:p>
        </w:tc>
        <w:tc>
          <w:tcPr>
            <w:tcW w:w="968" w:type="dxa"/>
          </w:tcPr>
          <w:p w:rsidR="008843B5" w:rsidRPr="00CF5030" w:rsidRDefault="008843B5" w:rsidP="008843B5">
            <w:pPr>
              <w:spacing w:line="276" w:lineRule="auto"/>
              <w:jc w:val="center"/>
              <w:rPr>
                <w:sz w:val="28"/>
                <w:szCs w:val="28"/>
              </w:rPr>
            </w:pPr>
            <w:r w:rsidRPr="00CF5030">
              <w:rPr>
                <w:sz w:val="28"/>
                <w:szCs w:val="28"/>
              </w:rPr>
              <w:t>5</w:t>
            </w:r>
          </w:p>
        </w:tc>
        <w:tc>
          <w:tcPr>
            <w:tcW w:w="1017" w:type="dxa"/>
          </w:tcPr>
          <w:p w:rsidR="008843B5" w:rsidRPr="00CF5030" w:rsidRDefault="008843B5" w:rsidP="008843B5">
            <w:pPr>
              <w:spacing w:line="276" w:lineRule="auto"/>
              <w:jc w:val="center"/>
              <w:rPr>
                <w:sz w:val="28"/>
                <w:szCs w:val="28"/>
              </w:rPr>
            </w:pPr>
            <w:r w:rsidRPr="00CF5030">
              <w:rPr>
                <w:sz w:val="28"/>
                <w:szCs w:val="28"/>
              </w:rPr>
              <w:t>3</w:t>
            </w:r>
          </w:p>
        </w:tc>
        <w:tc>
          <w:tcPr>
            <w:tcW w:w="850" w:type="dxa"/>
          </w:tcPr>
          <w:p w:rsidR="008843B5" w:rsidRPr="00CF5030" w:rsidRDefault="008843B5" w:rsidP="008843B5">
            <w:pPr>
              <w:spacing w:line="276" w:lineRule="auto"/>
              <w:jc w:val="center"/>
              <w:rPr>
                <w:sz w:val="28"/>
                <w:szCs w:val="28"/>
              </w:rPr>
            </w:pPr>
            <w:r w:rsidRPr="00CF5030">
              <w:rPr>
                <w:sz w:val="28"/>
                <w:szCs w:val="28"/>
              </w:rPr>
              <w:t>8</w:t>
            </w:r>
          </w:p>
        </w:tc>
        <w:tc>
          <w:tcPr>
            <w:tcW w:w="851" w:type="dxa"/>
          </w:tcPr>
          <w:p w:rsidR="008843B5" w:rsidRPr="00CF5030" w:rsidRDefault="008843B5" w:rsidP="008843B5">
            <w:pPr>
              <w:spacing w:line="276" w:lineRule="auto"/>
              <w:rPr>
                <w:sz w:val="28"/>
                <w:szCs w:val="28"/>
              </w:rPr>
            </w:pPr>
            <w:r w:rsidRPr="00CF5030">
              <w:rPr>
                <w:sz w:val="28"/>
                <w:szCs w:val="28"/>
              </w:rPr>
              <w:t>13,3</w:t>
            </w:r>
          </w:p>
        </w:tc>
      </w:tr>
      <w:tr w:rsidR="008843B5" w:rsidRPr="00CF5030" w:rsidTr="00A3005B">
        <w:tc>
          <w:tcPr>
            <w:tcW w:w="2976" w:type="dxa"/>
          </w:tcPr>
          <w:p w:rsidR="008843B5" w:rsidRPr="00CF5030" w:rsidRDefault="008843B5" w:rsidP="008843B5">
            <w:pPr>
              <w:spacing w:line="276" w:lineRule="auto"/>
              <w:rPr>
                <w:sz w:val="28"/>
                <w:szCs w:val="28"/>
              </w:rPr>
            </w:pPr>
            <w:r w:rsidRPr="00CF5030">
              <w:rPr>
                <w:sz w:val="28"/>
                <w:szCs w:val="28"/>
              </w:rPr>
              <w:t>Total</w:t>
            </w:r>
          </w:p>
        </w:tc>
        <w:tc>
          <w:tcPr>
            <w:tcW w:w="968" w:type="dxa"/>
          </w:tcPr>
          <w:p w:rsidR="008843B5" w:rsidRPr="00CF5030" w:rsidRDefault="008843B5" w:rsidP="008843B5">
            <w:pPr>
              <w:spacing w:line="276" w:lineRule="auto"/>
              <w:jc w:val="center"/>
              <w:rPr>
                <w:sz w:val="28"/>
                <w:szCs w:val="28"/>
              </w:rPr>
            </w:pPr>
            <w:r w:rsidRPr="00CF5030">
              <w:rPr>
                <w:sz w:val="28"/>
                <w:szCs w:val="28"/>
              </w:rPr>
              <w:t>33</w:t>
            </w:r>
          </w:p>
        </w:tc>
        <w:tc>
          <w:tcPr>
            <w:tcW w:w="1017" w:type="dxa"/>
          </w:tcPr>
          <w:p w:rsidR="008843B5" w:rsidRPr="00CF5030" w:rsidRDefault="008843B5" w:rsidP="008843B5">
            <w:pPr>
              <w:spacing w:line="276" w:lineRule="auto"/>
              <w:jc w:val="center"/>
              <w:rPr>
                <w:sz w:val="28"/>
                <w:szCs w:val="28"/>
              </w:rPr>
            </w:pPr>
            <w:r w:rsidRPr="00CF5030">
              <w:rPr>
                <w:sz w:val="28"/>
                <w:szCs w:val="28"/>
              </w:rPr>
              <w:t>27</w:t>
            </w:r>
          </w:p>
        </w:tc>
        <w:tc>
          <w:tcPr>
            <w:tcW w:w="850" w:type="dxa"/>
          </w:tcPr>
          <w:p w:rsidR="008843B5" w:rsidRPr="00CF5030" w:rsidRDefault="008843B5" w:rsidP="008843B5">
            <w:pPr>
              <w:spacing w:line="276" w:lineRule="auto"/>
              <w:jc w:val="center"/>
              <w:rPr>
                <w:sz w:val="28"/>
                <w:szCs w:val="28"/>
              </w:rPr>
            </w:pPr>
            <w:r w:rsidRPr="00CF5030">
              <w:rPr>
                <w:sz w:val="28"/>
                <w:szCs w:val="28"/>
              </w:rPr>
              <w:t>60</w:t>
            </w:r>
          </w:p>
        </w:tc>
        <w:tc>
          <w:tcPr>
            <w:tcW w:w="851" w:type="dxa"/>
          </w:tcPr>
          <w:p w:rsidR="008843B5" w:rsidRPr="00CF5030" w:rsidRDefault="008843B5" w:rsidP="008843B5">
            <w:pPr>
              <w:spacing w:line="276" w:lineRule="auto"/>
              <w:rPr>
                <w:sz w:val="28"/>
                <w:szCs w:val="28"/>
              </w:rPr>
            </w:pPr>
            <w:r w:rsidRPr="00CF5030">
              <w:rPr>
                <w:sz w:val="28"/>
                <w:szCs w:val="28"/>
              </w:rPr>
              <w:t>100</w:t>
            </w:r>
          </w:p>
        </w:tc>
      </w:tr>
    </w:tbl>
    <w:p w:rsidR="00924EB8" w:rsidRDefault="00924EB8" w:rsidP="008843B5">
      <w:pPr>
        <w:spacing w:line="276" w:lineRule="auto"/>
        <w:rPr>
          <w:sz w:val="28"/>
          <w:szCs w:val="28"/>
        </w:rPr>
      </w:pPr>
    </w:p>
    <w:p w:rsidR="008843B5" w:rsidRPr="00CF5030" w:rsidRDefault="008843B5" w:rsidP="008843B5">
      <w:pPr>
        <w:spacing w:line="276" w:lineRule="auto"/>
        <w:rPr>
          <w:sz w:val="28"/>
          <w:szCs w:val="28"/>
        </w:rPr>
      </w:pPr>
      <w:r w:rsidRPr="00CF5030">
        <w:rPr>
          <w:sz w:val="28"/>
          <w:szCs w:val="28"/>
        </w:rPr>
        <w:t>Il se dégage des données du tableau V que 15 (25</w:t>
      </w:r>
      <w:r w:rsidR="00924EB8" w:rsidRPr="00CF5030">
        <w:rPr>
          <w:sz w:val="28"/>
          <w:szCs w:val="28"/>
        </w:rPr>
        <w:t>%) répondants</w:t>
      </w:r>
      <w:r w:rsidRPr="00CF5030">
        <w:rPr>
          <w:sz w:val="28"/>
          <w:szCs w:val="28"/>
        </w:rPr>
        <w:t xml:space="preserve"> ont utilisé les services deux fois, 13 (21,7%) ont utilisé les services une fois pour un groupe et trois pour un autre groupe, 11(18,3%) répondants ont utilisé les services quatre fois et 8 (13,3%) n’ont utilisé les services plus ou moins cinq fois.</w:t>
      </w:r>
    </w:p>
    <w:p w:rsidR="008843B5" w:rsidRPr="00CF5030" w:rsidRDefault="008843B5" w:rsidP="008843B5">
      <w:pPr>
        <w:pStyle w:val="Titre3"/>
        <w:spacing w:line="276" w:lineRule="auto"/>
        <w:rPr>
          <w:sz w:val="28"/>
          <w:szCs w:val="28"/>
        </w:rPr>
      </w:pPr>
      <w:bookmarkStart w:id="89" w:name="_Toc59012938"/>
      <w:r w:rsidRPr="00CF5030">
        <w:rPr>
          <w:sz w:val="28"/>
          <w:szCs w:val="28"/>
        </w:rPr>
        <w:t>III.2.2. Utilisation des services avec recours s à la mutuelle</w:t>
      </w:r>
      <w:bookmarkEnd w:id="89"/>
    </w:p>
    <w:p w:rsidR="008843B5" w:rsidRPr="00CF5030" w:rsidRDefault="008843B5" w:rsidP="008843B5">
      <w:pPr>
        <w:spacing w:line="276" w:lineRule="auto"/>
        <w:rPr>
          <w:b/>
          <w:i/>
          <w:sz w:val="28"/>
          <w:szCs w:val="28"/>
        </w:rPr>
      </w:pPr>
      <w:r w:rsidRPr="00CF5030">
        <w:rPr>
          <w:sz w:val="28"/>
          <w:szCs w:val="28"/>
        </w:rPr>
        <w:t>La fréquence d’utilisation des services par les mutualistes est renseignée par tableau ci-dessous.</w:t>
      </w:r>
      <w:r w:rsidRPr="00CF5030">
        <w:rPr>
          <w:b/>
          <w:i/>
          <w:sz w:val="28"/>
          <w:szCs w:val="28"/>
        </w:rPr>
        <w:t xml:space="preserve"> </w:t>
      </w:r>
    </w:p>
    <w:p w:rsidR="008843B5" w:rsidRPr="00CF5030" w:rsidRDefault="008843B5" w:rsidP="008843B5">
      <w:pPr>
        <w:spacing w:line="276" w:lineRule="auto"/>
        <w:rPr>
          <w:sz w:val="28"/>
          <w:szCs w:val="28"/>
        </w:rPr>
      </w:pPr>
      <w:r w:rsidRPr="00CF5030">
        <w:rPr>
          <w:b/>
          <w:i/>
          <w:sz w:val="28"/>
          <w:szCs w:val="28"/>
        </w:rPr>
        <w:t xml:space="preserve">Tableau VI : Catégorie des services utilisés par des répondants </w:t>
      </w:r>
    </w:p>
    <w:tbl>
      <w:tblPr>
        <w:tblW w:w="66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1259"/>
        <w:gridCol w:w="1150"/>
        <w:gridCol w:w="854"/>
        <w:gridCol w:w="816"/>
      </w:tblGrid>
      <w:tr w:rsidR="008843B5" w:rsidRPr="00CF5030" w:rsidTr="00A3005B">
        <w:trPr>
          <w:trHeight w:val="457"/>
        </w:trPr>
        <w:tc>
          <w:tcPr>
            <w:tcW w:w="2834" w:type="dxa"/>
            <w:vMerge w:val="restart"/>
          </w:tcPr>
          <w:p w:rsidR="008843B5" w:rsidRPr="00CF5030" w:rsidRDefault="008843B5" w:rsidP="008843B5">
            <w:pPr>
              <w:spacing w:line="276" w:lineRule="auto"/>
              <w:rPr>
                <w:sz w:val="28"/>
                <w:szCs w:val="28"/>
              </w:rPr>
            </w:pPr>
            <w:r w:rsidRPr="00CF5030">
              <w:rPr>
                <w:sz w:val="28"/>
                <w:szCs w:val="28"/>
              </w:rPr>
              <w:t xml:space="preserve">Catégorie des services </w:t>
            </w:r>
          </w:p>
        </w:tc>
        <w:tc>
          <w:tcPr>
            <w:tcW w:w="2127" w:type="dxa"/>
            <w:gridSpan w:val="2"/>
          </w:tcPr>
          <w:p w:rsidR="008843B5" w:rsidRPr="00CF5030" w:rsidRDefault="008843B5" w:rsidP="008843B5">
            <w:pPr>
              <w:spacing w:line="276" w:lineRule="auto"/>
              <w:rPr>
                <w:b/>
                <w:bCs/>
                <w:sz w:val="28"/>
                <w:szCs w:val="28"/>
              </w:rPr>
            </w:pPr>
            <w:r w:rsidRPr="00CF5030">
              <w:rPr>
                <w:b/>
                <w:bCs/>
                <w:sz w:val="28"/>
                <w:szCs w:val="28"/>
              </w:rPr>
              <w:t>Sexe</w:t>
            </w:r>
          </w:p>
        </w:tc>
        <w:tc>
          <w:tcPr>
            <w:tcW w:w="850" w:type="dxa"/>
            <w:vMerge w:val="restart"/>
          </w:tcPr>
          <w:p w:rsidR="008843B5" w:rsidRPr="00CF5030" w:rsidRDefault="008843B5" w:rsidP="008843B5">
            <w:pPr>
              <w:spacing w:line="276" w:lineRule="auto"/>
              <w:rPr>
                <w:b/>
                <w:bCs/>
                <w:sz w:val="28"/>
                <w:szCs w:val="28"/>
              </w:rPr>
            </w:pPr>
            <w:r w:rsidRPr="00CF5030">
              <w:rPr>
                <w:b/>
                <w:bCs/>
                <w:sz w:val="28"/>
                <w:szCs w:val="28"/>
              </w:rPr>
              <w:t>Total</w:t>
            </w:r>
          </w:p>
        </w:tc>
        <w:tc>
          <w:tcPr>
            <w:tcW w:w="851" w:type="dxa"/>
            <w:vMerge w:val="restart"/>
          </w:tcPr>
          <w:p w:rsidR="008843B5" w:rsidRPr="00CF5030" w:rsidRDefault="008843B5" w:rsidP="008843B5">
            <w:pPr>
              <w:spacing w:line="276" w:lineRule="auto"/>
              <w:rPr>
                <w:b/>
                <w:bCs/>
                <w:sz w:val="28"/>
                <w:szCs w:val="28"/>
              </w:rPr>
            </w:pPr>
            <w:r w:rsidRPr="00CF5030">
              <w:rPr>
                <w:b/>
                <w:bCs/>
                <w:sz w:val="28"/>
                <w:szCs w:val="28"/>
              </w:rPr>
              <w:t>%</w:t>
            </w:r>
          </w:p>
        </w:tc>
      </w:tr>
      <w:tr w:rsidR="008843B5" w:rsidRPr="00CF5030" w:rsidTr="00A3005B">
        <w:trPr>
          <w:trHeight w:val="385"/>
        </w:trPr>
        <w:tc>
          <w:tcPr>
            <w:tcW w:w="2834" w:type="dxa"/>
            <w:vMerge/>
          </w:tcPr>
          <w:p w:rsidR="008843B5" w:rsidRPr="00CF5030" w:rsidRDefault="008843B5" w:rsidP="008843B5">
            <w:pPr>
              <w:spacing w:line="276" w:lineRule="auto"/>
              <w:rPr>
                <w:sz w:val="28"/>
                <w:szCs w:val="28"/>
              </w:rPr>
            </w:pPr>
          </w:p>
        </w:tc>
        <w:tc>
          <w:tcPr>
            <w:tcW w:w="1110"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Masculin</w:t>
            </w:r>
          </w:p>
        </w:tc>
        <w:tc>
          <w:tcPr>
            <w:tcW w:w="1017"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Féminin</w:t>
            </w:r>
          </w:p>
        </w:tc>
        <w:tc>
          <w:tcPr>
            <w:tcW w:w="850" w:type="dxa"/>
            <w:vMerge/>
          </w:tcPr>
          <w:p w:rsidR="008843B5" w:rsidRPr="00CF5030" w:rsidRDefault="008843B5" w:rsidP="008843B5">
            <w:pPr>
              <w:pStyle w:val="Paragraphedeliste"/>
              <w:spacing w:after="0"/>
              <w:ind w:left="360"/>
              <w:rPr>
                <w:rFonts w:ascii="Times New Roman" w:hAnsi="Times New Roman"/>
                <w:sz w:val="28"/>
                <w:szCs w:val="28"/>
              </w:rPr>
            </w:pPr>
          </w:p>
        </w:tc>
        <w:tc>
          <w:tcPr>
            <w:tcW w:w="851" w:type="dxa"/>
            <w:vMerge/>
          </w:tcPr>
          <w:p w:rsidR="008843B5" w:rsidRPr="00CF5030" w:rsidRDefault="008843B5" w:rsidP="008843B5">
            <w:pPr>
              <w:pStyle w:val="Paragraphedeliste"/>
              <w:spacing w:after="0"/>
              <w:ind w:left="360"/>
              <w:rPr>
                <w:rFonts w:ascii="Times New Roman" w:hAnsi="Times New Roman"/>
                <w:sz w:val="28"/>
                <w:szCs w:val="28"/>
              </w:rPr>
            </w:pPr>
          </w:p>
        </w:tc>
      </w:tr>
      <w:tr w:rsidR="008843B5" w:rsidRPr="00CF5030" w:rsidTr="00A3005B">
        <w:trPr>
          <w:trHeight w:val="124"/>
        </w:trPr>
        <w:tc>
          <w:tcPr>
            <w:tcW w:w="2834"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Service de première ligne</w:t>
            </w:r>
          </w:p>
        </w:tc>
        <w:tc>
          <w:tcPr>
            <w:tcW w:w="1110"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28</w:t>
            </w:r>
          </w:p>
        </w:tc>
        <w:tc>
          <w:tcPr>
            <w:tcW w:w="1017"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20</w:t>
            </w:r>
          </w:p>
        </w:tc>
        <w:tc>
          <w:tcPr>
            <w:tcW w:w="850"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 xml:space="preserve">   48</w:t>
            </w:r>
          </w:p>
        </w:tc>
        <w:tc>
          <w:tcPr>
            <w:tcW w:w="85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 xml:space="preserve">   80</w:t>
            </w:r>
          </w:p>
        </w:tc>
      </w:tr>
      <w:tr w:rsidR="008843B5" w:rsidRPr="00CF5030" w:rsidTr="00A3005B">
        <w:trPr>
          <w:trHeight w:val="127"/>
        </w:trPr>
        <w:tc>
          <w:tcPr>
            <w:tcW w:w="2834" w:type="dxa"/>
          </w:tcPr>
          <w:p w:rsidR="008843B5" w:rsidRPr="00CF5030" w:rsidRDefault="008843B5" w:rsidP="008843B5">
            <w:pPr>
              <w:spacing w:line="276" w:lineRule="auto"/>
              <w:rPr>
                <w:sz w:val="28"/>
                <w:szCs w:val="28"/>
              </w:rPr>
            </w:pPr>
            <w:r w:rsidRPr="00CF5030">
              <w:rPr>
                <w:sz w:val="28"/>
                <w:szCs w:val="28"/>
              </w:rPr>
              <w:t>Service de  référence</w:t>
            </w:r>
          </w:p>
        </w:tc>
        <w:tc>
          <w:tcPr>
            <w:tcW w:w="1110" w:type="dxa"/>
          </w:tcPr>
          <w:p w:rsidR="008843B5" w:rsidRPr="00CF5030" w:rsidRDefault="008843B5" w:rsidP="008843B5">
            <w:pPr>
              <w:spacing w:line="276" w:lineRule="auto"/>
              <w:rPr>
                <w:sz w:val="28"/>
                <w:szCs w:val="28"/>
              </w:rPr>
            </w:pPr>
            <w:r w:rsidRPr="00CF5030">
              <w:rPr>
                <w:sz w:val="28"/>
                <w:szCs w:val="28"/>
              </w:rPr>
              <w:t>5</w:t>
            </w:r>
          </w:p>
        </w:tc>
        <w:tc>
          <w:tcPr>
            <w:tcW w:w="1017" w:type="dxa"/>
          </w:tcPr>
          <w:p w:rsidR="008843B5" w:rsidRPr="00CF5030" w:rsidRDefault="008843B5" w:rsidP="008843B5">
            <w:pPr>
              <w:spacing w:line="276" w:lineRule="auto"/>
              <w:rPr>
                <w:sz w:val="28"/>
                <w:szCs w:val="28"/>
              </w:rPr>
            </w:pPr>
            <w:r w:rsidRPr="00CF5030">
              <w:rPr>
                <w:sz w:val="28"/>
                <w:szCs w:val="28"/>
              </w:rPr>
              <w:t>7</w:t>
            </w:r>
          </w:p>
        </w:tc>
        <w:tc>
          <w:tcPr>
            <w:tcW w:w="850" w:type="dxa"/>
          </w:tcPr>
          <w:p w:rsidR="008843B5" w:rsidRPr="00CF5030" w:rsidRDefault="008843B5" w:rsidP="008843B5">
            <w:pPr>
              <w:spacing w:line="276" w:lineRule="auto"/>
              <w:rPr>
                <w:sz w:val="28"/>
                <w:szCs w:val="28"/>
              </w:rPr>
            </w:pPr>
            <w:r w:rsidRPr="00CF5030">
              <w:rPr>
                <w:sz w:val="28"/>
                <w:szCs w:val="28"/>
              </w:rPr>
              <w:t xml:space="preserve">   12</w:t>
            </w:r>
          </w:p>
        </w:tc>
        <w:tc>
          <w:tcPr>
            <w:tcW w:w="851" w:type="dxa"/>
          </w:tcPr>
          <w:p w:rsidR="008843B5" w:rsidRPr="00CF5030" w:rsidRDefault="008843B5" w:rsidP="008843B5">
            <w:pPr>
              <w:spacing w:line="276" w:lineRule="auto"/>
              <w:jc w:val="center"/>
              <w:rPr>
                <w:sz w:val="28"/>
                <w:szCs w:val="28"/>
              </w:rPr>
            </w:pPr>
            <w:r w:rsidRPr="00CF5030">
              <w:rPr>
                <w:sz w:val="28"/>
                <w:szCs w:val="28"/>
              </w:rPr>
              <w:t>20</w:t>
            </w:r>
          </w:p>
        </w:tc>
      </w:tr>
      <w:tr w:rsidR="008843B5" w:rsidRPr="00CF5030" w:rsidTr="00A3005B">
        <w:tc>
          <w:tcPr>
            <w:tcW w:w="2834" w:type="dxa"/>
          </w:tcPr>
          <w:p w:rsidR="008843B5" w:rsidRPr="00CF5030" w:rsidRDefault="008843B5" w:rsidP="008843B5">
            <w:pPr>
              <w:spacing w:line="276" w:lineRule="auto"/>
              <w:rPr>
                <w:sz w:val="28"/>
                <w:szCs w:val="28"/>
              </w:rPr>
            </w:pPr>
            <w:r w:rsidRPr="00CF5030">
              <w:rPr>
                <w:sz w:val="28"/>
                <w:szCs w:val="28"/>
              </w:rPr>
              <w:t>Total</w:t>
            </w:r>
          </w:p>
        </w:tc>
        <w:tc>
          <w:tcPr>
            <w:tcW w:w="1110" w:type="dxa"/>
          </w:tcPr>
          <w:p w:rsidR="008843B5" w:rsidRPr="00CF5030" w:rsidRDefault="008843B5" w:rsidP="008843B5">
            <w:pPr>
              <w:spacing w:line="276" w:lineRule="auto"/>
              <w:rPr>
                <w:sz w:val="28"/>
                <w:szCs w:val="28"/>
              </w:rPr>
            </w:pPr>
            <w:r w:rsidRPr="00CF5030">
              <w:rPr>
                <w:sz w:val="28"/>
                <w:szCs w:val="28"/>
              </w:rPr>
              <w:t>33</w:t>
            </w:r>
          </w:p>
        </w:tc>
        <w:tc>
          <w:tcPr>
            <w:tcW w:w="1017" w:type="dxa"/>
          </w:tcPr>
          <w:p w:rsidR="008843B5" w:rsidRPr="00CF5030" w:rsidRDefault="008843B5" w:rsidP="008843B5">
            <w:pPr>
              <w:spacing w:line="276" w:lineRule="auto"/>
              <w:rPr>
                <w:sz w:val="28"/>
                <w:szCs w:val="28"/>
              </w:rPr>
            </w:pPr>
            <w:r w:rsidRPr="00CF5030">
              <w:rPr>
                <w:sz w:val="28"/>
                <w:szCs w:val="28"/>
              </w:rPr>
              <w:t>27</w:t>
            </w:r>
          </w:p>
        </w:tc>
        <w:tc>
          <w:tcPr>
            <w:tcW w:w="850" w:type="dxa"/>
          </w:tcPr>
          <w:p w:rsidR="008843B5" w:rsidRPr="00CF5030" w:rsidRDefault="008843B5" w:rsidP="008843B5">
            <w:pPr>
              <w:spacing w:line="276" w:lineRule="auto"/>
              <w:rPr>
                <w:sz w:val="28"/>
                <w:szCs w:val="28"/>
              </w:rPr>
            </w:pPr>
            <w:r w:rsidRPr="00CF5030">
              <w:rPr>
                <w:sz w:val="28"/>
                <w:szCs w:val="28"/>
              </w:rPr>
              <w:t>60</w:t>
            </w:r>
          </w:p>
        </w:tc>
        <w:tc>
          <w:tcPr>
            <w:tcW w:w="851" w:type="dxa"/>
          </w:tcPr>
          <w:p w:rsidR="008843B5" w:rsidRPr="00CF5030" w:rsidRDefault="008843B5" w:rsidP="008843B5">
            <w:pPr>
              <w:spacing w:line="276" w:lineRule="auto"/>
              <w:jc w:val="center"/>
              <w:rPr>
                <w:sz w:val="28"/>
                <w:szCs w:val="28"/>
              </w:rPr>
            </w:pPr>
            <w:r w:rsidRPr="00CF5030">
              <w:rPr>
                <w:sz w:val="28"/>
                <w:szCs w:val="28"/>
              </w:rPr>
              <w:t>100</w:t>
            </w:r>
          </w:p>
        </w:tc>
      </w:tr>
    </w:tbl>
    <w:p w:rsidR="008843B5" w:rsidRPr="00CF5030" w:rsidRDefault="008843B5" w:rsidP="008843B5">
      <w:pPr>
        <w:spacing w:line="276" w:lineRule="auto"/>
        <w:rPr>
          <w:sz w:val="28"/>
          <w:szCs w:val="28"/>
        </w:rPr>
      </w:pPr>
      <w:r w:rsidRPr="00CF5030">
        <w:rPr>
          <w:sz w:val="28"/>
          <w:szCs w:val="28"/>
        </w:rPr>
        <w:t>Ce tableau VI nous renseigne que dans l’ensemble que 18 (80</w:t>
      </w:r>
      <w:r w:rsidR="004E65AB" w:rsidRPr="00CF5030">
        <w:rPr>
          <w:sz w:val="28"/>
          <w:szCs w:val="28"/>
        </w:rPr>
        <w:t>%) répondants</w:t>
      </w:r>
      <w:r w:rsidRPr="00CF5030">
        <w:rPr>
          <w:sz w:val="28"/>
          <w:szCs w:val="28"/>
        </w:rPr>
        <w:t xml:space="preserve"> ont utilisé les services de première contre 12 (20%) qui ont eu accès au service de référence. Ce sont plus les femmes 7 sur 12 qui ont eu ce privilège plus que les hommes.</w:t>
      </w:r>
    </w:p>
    <w:p w:rsidR="008843B5" w:rsidRPr="00CF5030" w:rsidRDefault="008843B5" w:rsidP="008D154E">
      <w:pPr>
        <w:pStyle w:val="Titre2"/>
      </w:pPr>
      <w:bookmarkStart w:id="90" w:name="_Toc59012939"/>
      <w:r w:rsidRPr="00CF5030">
        <w:lastRenderedPageBreak/>
        <w:t>III</w:t>
      </w:r>
      <w:r w:rsidR="008D154E">
        <w:t xml:space="preserve">.3. SATISFACTION </w:t>
      </w:r>
      <w:r w:rsidRPr="00CF5030">
        <w:t>PAR RAPPORT AUX SERVICES ET SOINS REÇUS</w:t>
      </w:r>
      <w:bookmarkEnd w:id="90"/>
    </w:p>
    <w:p w:rsidR="008843B5" w:rsidRPr="00CF5030" w:rsidRDefault="008843B5" w:rsidP="008843B5">
      <w:pPr>
        <w:spacing w:line="276" w:lineRule="auto"/>
        <w:rPr>
          <w:sz w:val="28"/>
          <w:szCs w:val="28"/>
        </w:rPr>
      </w:pPr>
      <w:r w:rsidRPr="00CF5030">
        <w:rPr>
          <w:sz w:val="28"/>
          <w:szCs w:val="28"/>
        </w:rPr>
        <w:t xml:space="preserve">Les investigations s’étaient aussi focalisés sur la satisfaction des répondants par rapport aux services et soins </w:t>
      </w:r>
      <w:r w:rsidR="004E65AB" w:rsidRPr="00CF5030">
        <w:rPr>
          <w:sz w:val="28"/>
          <w:szCs w:val="28"/>
        </w:rPr>
        <w:t>bénéficiés</w:t>
      </w:r>
      <w:r w:rsidRPr="00CF5030">
        <w:rPr>
          <w:sz w:val="28"/>
          <w:szCs w:val="28"/>
        </w:rPr>
        <w:t>.</w:t>
      </w:r>
      <w:r w:rsidR="004E65AB">
        <w:rPr>
          <w:sz w:val="28"/>
          <w:szCs w:val="28"/>
        </w:rPr>
        <w:t xml:space="preserve"> </w:t>
      </w:r>
      <w:r w:rsidRPr="00CF5030">
        <w:rPr>
          <w:sz w:val="28"/>
          <w:szCs w:val="28"/>
        </w:rPr>
        <w:t>Les réponses font l’objet de cette section.</w:t>
      </w:r>
    </w:p>
    <w:p w:rsidR="008843B5" w:rsidRPr="00CF5030" w:rsidRDefault="008843B5" w:rsidP="008843B5">
      <w:pPr>
        <w:pStyle w:val="Titre3"/>
        <w:spacing w:line="276" w:lineRule="auto"/>
        <w:rPr>
          <w:sz w:val="28"/>
          <w:szCs w:val="28"/>
        </w:rPr>
      </w:pPr>
      <w:bookmarkStart w:id="91" w:name="_Toc59012940"/>
      <w:r w:rsidRPr="00CF5030">
        <w:rPr>
          <w:sz w:val="28"/>
          <w:szCs w:val="28"/>
        </w:rPr>
        <w:t>III.3.1. Satisfaction par rapport à la distance Centre de Santé-Domicile</w:t>
      </w:r>
      <w:bookmarkEnd w:id="91"/>
      <w:r w:rsidRPr="00CF5030">
        <w:rPr>
          <w:sz w:val="28"/>
          <w:szCs w:val="28"/>
        </w:rPr>
        <w:t xml:space="preserve"> </w:t>
      </w:r>
    </w:p>
    <w:p w:rsidR="008843B5" w:rsidRPr="00CF5030" w:rsidRDefault="008843B5" w:rsidP="008843B5">
      <w:pPr>
        <w:spacing w:line="276" w:lineRule="auto"/>
        <w:rPr>
          <w:b/>
          <w:i/>
          <w:sz w:val="28"/>
          <w:szCs w:val="28"/>
        </w:rPr>
      </w:pPr>
      <w:r w:rsidRPr="00CF5030">
        <w:rPr>
          <w:sz w:val="28"/>
          <w:szCs w:val="28"/>
        </w:rPr>
        <w:t>L’appréciation de la distance du centre de première ligne est inscrite dans le tableau ci-dessous.</w:t>
      </w:r>
      <w:r w:rsidRPr="00CF5030">
        <w:rPr>
          <w:b/>
          <w:i/>
          <w:sz w:val="28"/>
          <w:szCs w:val="28"/>
        </w:rPr>
        <w:t xml:space="preserve"> </w:t>
      </w:r>
    </w:p>
    <w:p w:rsidR="008843B5" w:rsidRPr="00CF5030" w:rsidRDefault="008843B5" w:rsidP="008843B5">
      <w:pPr>
        <w:spacing w:line="276" w:lineRule="auto"/>
        <w:rPr>
          <w:sz w:val="28"/>
          <w:szCs w:val="28"/>
        </w:rPr>
      </w:pPr>
      <w:r w:rsidRPr="00CF5030">
        <w:rPr>
          <w:b/>
          <w:i/>
          <w:sz w:val="28"/>
          <w:szCs w:val="28"/>
        </w:rPr>
        <w:t xml:space="preserve">Tableau VII : Satisfaction des répondants par rapport à la distance du service de première ligne </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1259"/>
        <w:gridCol w:w="1150"/>
        <w:gridCol w:w="856"/>
        <w:gridCol w:w="1066"/>
      </w:tblGrid>
      <w:tr w:rsidR="008843B5" w:rsidRPr="00CF5030" w:rsidTr="00A3005B">
        <w:trPr>
          <w:trHeight w:val="457"/>
        </w:trPr>
        <w:tc>
          <w:tcPr>
            <w:tcW w:w="3967" w:type="dxa"/>
            <w:vMerge w:val="restart"/>
          </w:tcPr>
          <w:p w:rsidR="008843B5" w:rsidRPr="00CF5030" w:rsidRDefault="008843B5" w:rsidP="008843B5">
            <w:pPr>
              <w:spacing w:line="276" w:lineRule="auto"/>
              <w:rPr>
                <w:sz w:val="28"/>
                <w:szCs w:val="28"/>
              </w:rPr>
            </w:pPr>
            <w:r w:rsidRPr="00CF5030">
              <w:rPr>
                <w:sz w:val="28"/>
                <w:szCs w:val="28"/>
              </w:rPr>
              <w:t>Etes-vous satisfait de la distance du centre de santé par rapport à votre domicile </w:t>
            </w:r>
          </w:p>
        </w:tc>
        <w:tc>
          <w:tcPr>
            <w:tcW w:w="2127" w:type="dxa"/>
            <w:gridSpan w:val="2"/>
          </w:tcPr>
          <w:p w:rsidR="008843B5" w:rsidRPr="00CF5030" w:rsidRDefault="008843B5" w:rsidP="008843B5">
            <w:pPr>
              <w:spacing w:line="276" w:lineRule="auto"/>
              <w:rPr>
                <w:b/>
                <w:bCs/>
                <w:sz w:val="28"/>
                <w:szCs w:val="28"/>
              </w:rPr>
            </w:pPr>
            <w:r w:rsidRPr="00CF5030">
              <w:rPr>
                <w:b/>
                <w:bCs/>
                <w:sz w:val="28"/>
                <w:szCs w:val="28"/>
              </w:rPr>
              <w:t>Sexe</w:t>
            </w:r>
          </w:p>
        </w:tc>
        <w:tc>
          <w:tcPr>
            <w:tcW w:w="848" w:type="dxa"/>
            <w:vMerge w:val="restart"/>
          </w:tcPr>
          <w:p w:rsidR="008843B5" w:rsidRPr="00CF5030" w:rsidRDefault="008843B5" w:rsidP="008843B5">
            <w:pPr>
              <w:spacing w:line="276" w:lineRule="auto"/>
              <w:rPr>
                <w:b/>
                <w:bCs/>
                <w:sz w:val="28"/>
                <w:szCs w:val="28"/>
              </w:rPr>
            </w:pPr>
            <w:r w:rsidRPr="00CF5030">
              <w:rPr>
                <w:b/>
                <w:bCs/>
                <w:sz w:val="28"/>
                <w:szCs w:val="28"/>
              </w:rPr>
              <w:t>Total</w:t>
            </w:r>
          </w:p>
        </w:tc>
        <w:tc>
          <w:tcPr>
            <w:tcW w:w="996" w:type="dxa"/>
            <w:vMerge w:val="restart"/>
          </w:tcPr>
          <w:p w:rsidR="008843B5" w:rsidRPr="00CF5030" w:rsidRDefault="008843B5" w:rsidP="008843B5">
            <w:pPr>
              <w:spacing w:line="276" w:lineRule="auto"/>
              <w:rPr>
                <w:b/>
                <w:bCs/>
                <w:sz w:val="28"/>
                <w:szCs w:val="28"/>
              </w:rPr>
            </w:pPr>
            <w:r w:rsidRPr="00CF5030">
              <w:rPr>
                <w:b/>
                <w:bCs/>
                <w:sz w:val="28"/>
                <w:szCs w:val="28"/>
              </w:rPr>
              <w:t>%</w:t>
            </w:r>
          </w:p>
        </w:tc>
      </w:tr>
      <w:tr w:rsidR="008843B5" w:rsidRPr="00CF5030" w:rsidTr="00A3005B">
        <w:trPr>
          <w:trHeight w:val="124"/>
        </w:trPr>
        <w:tc>
          <w:tcPr>
            <w:tcW w:w="3967" w:type="dxa"/>
            <w:vMerge/>
          </w:tcPr>
          <w:p w:rsidR="008843B5" w:rsidRPr="00CF5030" w:rsidRDefault="008843B5" w:rsidP="008843B5">
            <w:pPr>
              <w:spacing w:line="276" w:lineRule="auto"/>
              <w:rPr>
                <w:sz w:val="28"/>
                <w:szCs w:val="28"/>
              </w:rPr>
            </w:pPr>
          </w:p>
        </w:tc>
        <w:tc>
          <w:tcPr>
            <w:tcW w:w="1110"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Masculin</w:t>
            </w:r>
          </w:p>
        </w:tc>
        <w:tc>
          <w:tcPr>
            <w:tcW w:w="1017"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Féminin</w:t>
            </w:r>
          </w:p>
        </w:tc>
        <w:tc>
          <w:tcPr>
            <w:tcW w:w="848" w:type="dxa"/>
            <w:vMerge/>
          </w:tcPr>
          <w:p w:rsidR="008843B5" w:rsidRPr="00CF5030" w:rsidRDefault="008843B5" w:rsidP="008843B5">
            <w:pPr>
              <w:pStyle w:val="Paragraphedeliste"/>
              <w:spacing w:after="0"/>
              <w:ind w:left="360"/>
              <w:rPr>
                <w:rFonts w:ascii="Times New Roman" w:hAnsi="Times New Roman"/>
                <w:sz w:val="28"/>
                <w:szCs w:val="28"/>
              </w:rPr>
            </w:pPr>
          </w:p>
        </w:tc>
        <w:tc>
          <w:tcPr>
            <w:tcW w:w="996" w:type="dxa"/>
            <w:vMerge/>
          </w:tcPr>
          <w:p w:rsidR="008843B5" w:rsidRPr="00CF5030" w:rsidRDefault="008843B5" w:rsidP="008843B5">
            <w:pPr>
              <w:pStyle w:val="Paragraphedeliste"/>
              <w:spacing w:after="0"/>
              <w:ind w:left="360"/>
              <w:rPr>
                <w:rFonts w:ascii="Times New Roman" w:hAnsi="Times New Roman"/>
                <w:sz w:val="28"/>
                <w:szCs w:val="28"/>
              </w:rPr>
            </w:pPr>
          </w:p>
        </w:tc>
      </w:tr>
      <w:tr w:rsidR="008843B5" w:rsidRPr="00CF5030" w:rsidTr="00A3005B">
        <w:trPr>
          <w:trHeight w:val="124"/>
        </w:trPr>
        <w:tc>
          <w:tcPr>
            <w:tcW w:w="3967"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Oui</w:t>
            </w:r>
          </w:p>
        </w:tc>
        <w:tc>
          <w:tcPr>
            <w:tcW w:w="1110"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18</w:t>
            </w:r>
          </w:p>
        </w:tc>
        <w:tc>
          <w:tcPr>
            <w:tcW w:w="1017"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16</w:t>
            </w:r>
          </w:p>
        </w:tc>
        <w:tc>
          <w:tcPr>
            <w:tcW w:w="848"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34</w:t>
            </w:r>
          </w:p>
        </w:tc>
        <w:tc>
          <w:tcPr>
            <w:tcW w:w="996" w:type="dxa"/>
          </w:tcPr>
          <w:p w:rsidR="008843B5" w:rsidRPr="00CF5030" w:rsidRDefault="008843B5" w:rsidP="008843B5">
            <w:pPr>
              <w:pStyle w:val="Paragraphedeliste"/>
              <w:spacing w:after="0"/>
              <w:ind w:left="360"/>
              <w:rPr>
                <w:rFonts w:ascii="Times New Roman" w:hAnsi="Times New Roman"/>
                <w:sz w:val="28"/>
                <w:szCs w:val="28"/>
              </w:rPr>
            </w:pPr>
            <w:r w:rsidRPr="00CF5030">
              <w:rPr>
                <w:rFonts w:ascii="Times New Roman" w:hAnsi="Times New Roman"/>
                <w:sz w:val="28"/>
                <w:szCs w:val="28"/>
              </w:rPr>
              <w:t>56,7</w:t>
            </w:r>
          </w:p>
        </w:tc>
      </w:tr>
      <w:tr w:rsidR="008843B5" w:rsidRPr="00CF5030" w:rsidTr="00A3005B">
        <w:trPr>
          <w:trHeight w:val="124"/>
        </w:trPr>
        <w:tc>
          <w:tcPr>
            <w:tcW w:w="3967"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Non</w:t>
            </w:r>
          </w:p>
        </w:tc>
        <w:tc>
          <w:tcPr>
            <w:tcW w:w="1110"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12</w:t>
            </w:r>
          </w:p>
        </w:tc>
        <w:tc>
          <w:tcPr>
            <w:tcW w:w="1017"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9</w:t>
            </w:r>
          </w:p>
        </w:tc>
        <w:tc>
          <w:tcPr>
            <w:tcW w:w="848"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21</w:t>
            </w:r>
          </w:p>
        </w:tc>
        <w:tc>
          <w:tcPr>
            <w:tcW w:w="996" w:type="dxa"/>
          </w:tcPr>
          <w:p w:rsidR="008843B5" w:rsidRPr="00CF5030" w:rsidRDefault="008843B5" w:rsidP="008843B5">
            <w:pPr>
              <w:pStyle w:val="Paragraphedeliste"/>
              <w:spacing w:after="0"/>
              <w:ind w:left="360"/>
              <w:rPr>
                <w:rFonts w:ascii="Times New Roman" w:hAnsi="Times New Roman"/>
                <w:sz w:val="28"/>
                <w:szCs w:val="28"/>
              </w:rPr>
            </w:pPr>
            <w:r w:rsidRPr="00CF5030">
              <w:rPr>
                <w:rFonts w:ascii="Times New Roman" w:hAnsi="Times New Roman"/>
                <w:sz w:val="28"/>
                <w:szCs w:val="28"/>
              </w:rPr>
              <w:t>35,0</w:t>
            </w:r>
          </w:p>
        </w:tc>
      </w:tr>
      <w:tr w:rsidR="008843B5" w:rsidRPr="00CF5030" w:rsidTr="00A3005B">
        <w:trPr>
          <w:trHeight w:val="124"/>
        </w:trPr>
        <w:tc>
          <w:tcPr>
            <w:tcW w:w="3967"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Sans opinion</w:t>
            </w:r>
          </w:p>
        </w:tc>
        <w:tc>
          <w:tcPr>
            <w:tcW w:w="1110"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3</w:t>
            </w:r>
          </w:p>
        </w:tc>
        <w:tc>
          <w:tcPr>
            <w:tcW w:w="1017"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2</w:t>
            </w:r>
          </w:p>
        </w:tc>
        <w:tc>
          <w:tcPr>
            <w:tcW w:w="848"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5</w:t>
            </w:r>
          </w:p>
        </w:tc>
        <w:tc>
          <w:tcPr>
            <w:tcW w:w="996" w:type="dxa"/>
          </w:tcPr>
          <w:p w:rsidR="008843B5" w:rsidRPr="00CF5030" w:rsidRDefault="008843B5" w:rsidP="008843B5">
            <w:pPr>
              <w:pStyle w:val="Paragraphedeliste"/>
              <w:spacing w:after="0"/>
              <w:ind w:left="360"/>
              <w:rPr>
                <w:rFonts w:ascii="Times New Roman" w:hAnsi="Times New Roman"/>
                <w:sz w:val="28"/>
                <w:szCs w:val="28"/>
              </w:rPr>
            </w:pPr>
            <w:r w:rsidRPr="00CF5030">
              <w:rPr>
                <w:rFonts w:ascii="Times New Roman" w:hAnsi="Times New Roman"/>
                <w:sz w:val="28"/>
                <w:szCs w:val="28"/>
              </w:rPr>
              <w:t>08,3</w:t>
            </w:r>
          </w:p>
        </w:tc>
      </w:tr>
      <w:tr w:rsidR="008843B5" w:rsidRPr="00CF5030" w:rsidTr="00A3005B">
        <w:tc>
          <w:tcPr>
            <w:tcW w:w="3967" w:type="dxa"/>
          </w:tcPr>
          <w:p w:rsidR="008843B5" w:rsidRPr="00CF5030" w:rsidRDefault="008843B5" w:rsidP="008843B5">
            <w:pPr>
              <w:spacing w:line="276" w:lineRule="auto"/>
              <w:rPr>
                <w:sz w:val="28"/>
                <w:szCs w:val="28"/>
              </w:rPr>
            </w:pPr>
            <w:r w:rsidRPr="00CF5030">
              <w:rPr>
                <w:sz w:val="28"/>
                <w:szCs w:val="28"/>
              </w:rPr>
              <w:t>Total</w:t>
            </w:r>
          </w:p>
        </w:tc>
        <w:tc>
          <w:tcPr>
            <w:tcW w:w="1110" w:type="dxa"/>
          </w:tcPr>
          <w:p w:rsidR="008843B5" w:rsidRPr="00CF5030" w:rsidRDefault="008843B5" w:rsidP="008843B5">
            <w:pPr>
              <w:spacing w:line="276" w:lineRule="auto"/>
              <w:rPr>
                <w:sz w:val="28"/>
                <w:szCs w:val="28"/>
              </w:rPr>
            </w:pPr>
            <w:r w:rsidRPr="00CF5030">
              <w:rPr>
                <w:sz w:val="28"/>
                <w:szCs w:val="28"/>
              </w:rPr>
              <w:t>33</w:t>
            </w:r>
          </w:p>
        </w:tc>
        <w:tc>
          <w:tcPr>
            <w:tcW w:w="1017" w:type="dxa"/>
          </w:tcPr>
          <w:p w:rsidR="008843B5" w:rsidRPr="00CF5030" w:rsidRDefault="008843B5" w:rsidP="008843B5">
            <w:pPr>
              <w:spacing w:line="276" w:lineRule="auto"/>
              <w:rPr>
                <w:sz w:val="28"/>
                <w:szCs w:val="28"/>
              </w:rPr>
            </w:pPr>
            <w:r w:rsidRPr="00CF5030">
              <w:rPr>
                <w:sz w:val="28"/>
                <w:szCs w:val="28"/>
              </w:rPr>
              <w:t>27</w:t>
            </w:r>
          </w:p>
        </w:tc>
        <w:tc>
          <w:tcPr>
            <w:tcW w:w="848" w:type="dxa"/>
          </w:tcPr>
          <w:p w:rsidR="008843B5" w:rsidRPr="00CF5030" w:rsidRDefault="008843B5" w:rsidP="008843B5">
            <w:pPr>
              <w:spacing w:line="276" w:lineRule="auto"/>
              <w:jc w:val="center"/>
              <w:rPr>
                <w:sz w:val="28"/>
                <w:szCs w:val="28"/>
              </w:rPr>
            </w:pPr>
            <w:r w:rsidRPr="00CF5030">
              <w:rPr>
                <w:sz w:val="28"/>
                <w:szCs w:val="28"/>
              </w:rPr>
              <w:t>60</w:t>
            </w:r>
          </w:p>
        </w:tc>
        <w:tc>
          <w:tcPr>
            <w:tcW w:w="996" w:type="dxa"/>
          </w:tcPr>
          <w:p w:rsidR="008843B5" w:rsidRPr="00CF5030" w:rsidRDefault="008843B5" w:rsidP="008843B5">
            <w:pPr>
              <w:spacing w:line="276" w:lineRule="auto"/>
              <w:rPr>
                <w:sz w:val="28"/>
                <w:szCs w:val="28"/>
              </w:rPr>
            </w:pPr>
            <w:r w:rsidRPr="00CF5030">
              <w:rPr>
                <w:sz w:val="28"/>
                <w:szCs w:val="28"/>
              </w:rPr>
              <w:t>100</w:t>
            </w:r>
          </w:p>
        </w:tc>
      </w:tr>
    </w:tbl>
    <w:p w:rsidR="008843B5" w:rsidRPr="00CF5030" w:rsidRDefault="008843B5" w:rsidP="008843B5">
      <w:pPr>
        <w:spacing w:line="276" w:lineRule="auto"/>
        <w:rPr>
          <w:sz w:val="28"/>
          <w:szCs w:val="28"/>
        </w:rPr>
      </w:pPr>
      <w:r w:rsidRPr="00CF5030">
        <w:rPr>
          <w:sz w:val="28"/>
          <w:szCs w:val="28"/>
        </w:rPr>
        <w:t>Il se dégage de ce tableau que 34 (56,7%) des répondants ont jugé la</w:t>
      </w:r>
      <w:r w:rsidR="00447E7F">
        <w:rPr>
          <w:sz w:val="28"/>
          <w:szCs w:val="28"/>
        </w:rPr>
        <w:t xml:space="preserve"> distance convenable, 21 (35%) </w:t>
      </w:r>
      <w:r w:rsidRPr="00CF5030">
        <w:rPr>
          <w:sz w:val="28"/>
          <w:szCs w:val="28"/>
        </w:rPr>
        <w:t>ne sont pas satisfaits contre 5 répondants, soit 8,3%  qui sont sans opinion.</w:t>
      </w:r>
    </w:p>
    <w:p w:rsidR="008843B5" w:rsidRPr="00CF5030" w:rsidRDefault="008843B5" w:rsidP="008843B5">
      <w:pPr>
        <w:pStyle w:val="Titre3"/>
        <w:spacing w:line="276" w:lineRule="auto"/>
        <w:rPr>
          <w:sz w:val="28"/>
          <w:szCs w:val="28"/>
        </w:rPr>
      </w:pPr>
      <w:bookmarkStart w:id="92" w:name="_Toc59012941"/>
      <w:r w:rsidRPr="00CF5030">
        <w:rPr>
          <w:sz w:val="28"/>
          <w:szCs w:val="28"/>
        </w:rPr>
        <w:t>III.3.2. Satisfaction par rapport aux services et soins reçus</w:t>
      </w:r>
      <w:bookmarkEnd w:id="92"/>
    </w:p>
    <w:p w:rsidR="008843B5" w:rsidRPr="00CF5030" w:rsidRDefault="008843B5" w:rsidP="008843B5">
      <w:pPr>
        <w:spacing w:line="276" w:lineRule="auto"/>
        <w:rPr>
          <w:sz w:val="28"/>
          <w:szCs w:val="28"/>
        </w:rPr>
      </w:pPr>
      <w:r w:rsidRPr="00CF5030">
        <w:rPr>
          <w:sz w:val="28"/>
          <w:szCs w:val="28"/>
        </w:rPr>
        <w:t>Les répondants se sont aussi exprimés par rapport aux services et soins reçus. Leurs réponses sont résumées par le tableau VIII.</w:t>
      </w:r>
    </w:p>
    <w:p w:rsidR="008843B5" w:rsidRPr="00CF5030" w:rsidRDefault="008843B5" w:rsidP="008843B5">
      <w:pPr>
        <w:spacing w:line="276" w:lineRule="auto"/>
        <w:rPr>
          <w:sz w:val="28"/>
          <w:szCs w:val="28"/>
        </w:rPr>
      </w:pPr>
      <w:r w:rsidRPr="00CF5030">
        <w:rPr>
          <w:b/>
          <w:i/>
          <w:sz w:val="28"/>
          <w:szCs w:val="28"/>
        </w:rPr>
        <w:t xml:space="preserve">Tableau VIII : Satisfaction des répondants par rapport aux services et soins reçus </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1275"/>
        <w:gridCol w:w="1150"/>
        <w:gridCol w:w="856"/>
        <w:gridCol w:w="1066"/>
      </w:tblGrid>
      <w:tr w:rsidR="008843B5" w:rsidRPr="00CF5030" w:rsidTr="00A3005B">
        <w:trPr>
          <w:trHeight w:val="457"/>
        </w:trPr>
        <w:tc>
          <w:tcPr>
            <w:tcW w:w="3685" w:type="dxa"/>
            <w:vMerge w:val="restart"/>
          </w:tcPr>
          <w:p w:rsidR="008843B5" w:rsidRPr="00CF5030" w:rsidRDefault="008843B5" w:rsidP="008843B5">
            <w:pPr>
              <w:spacing w:line="276" w:lineRule="auto"/>
              <w:rPr>
                <w:sz w:val="28"/>
                <w:szCs w:val="28"/>
              </w:rPr>
            </w:pPr>
            <w:r w:rsidRPr="00CF5030">
              <w:rPr>
                <w:sz w:val="28"/>
                <w:szCs w:val="28"/>
              </w:rPr>
              <w:t>Etes-vous satisfait par rapport aux services et soins reçus </w:t>
            </w:r>
          </w:p>
        </w:tc>
        <w:tc>
          <w:tcPr>
            <w:tcW w:w="2407" w:type="dxa"/>
            <w:gridSpan w:val="2"/>
          </w:tcPr>
          <w:p w:rsidR="008843B5" w:rsidRPr="00CF5030" w:rsidRDefault="008843B5" w:rsidP="008843B5">
            <w:pPr>
              <w:spacing w:line="276" w:lineRule="auto"/>
              <w:jc w:val="center"/>
              <w:rPr>
                <w:bCs/>
                <w:sz w:val="28"/>
                <w:szCs w:val="28"/>
              </w:rPr>
            </w:pPr>
            <w:r w:rsidRPr="00CF5030">
              <w:rPr>
                <w:bCs/>
                <w:sz w:val="28"/>
                <w:szCs w:val="28"/>
              </w:rPr>
              <w:t>Sexe</w:t>
            </w:r>
          </w:p>
        </w:tc>
        <w:tc>
          <w:tcPr>
            <w:tcW w:w="854" w:type="dxa"/>
            <w:vMerge w:val="restart"/>
          </w:tcPr>
          <w:p w:rsidR="008843B5" w:rsidRPr="00CF5030" w:rsidRDefault="008843B5" w:rsidP="008843B5">
            <w:pPr>
              <w:spacing w:line="276" w:lineRule="auto"/>
              <w:jc w:val="center"/>
              <w:rPr>
                <w:bCs/>
                <w:sz w:val="28"/>
                <w:szCs w:val="28"/>
              </w:rPr>
            </w:pPr>
            <w:r w:rsidRPr="00CF5030">
              <w:rPr>
                <w:bCs/>
                <w:sz w:val="28"/>
                <w:szCs w:val="28"/>
              </w:rPr>
              <w:t>Total</w:t>
            </w:r>
          </w:p>
        </w:tc>
        <w:tc>
          <w:tcPr>
            <w:tcW w:w="992" w:type="dxa"/>
            <w:vMerge w:val="restart"/>
          </w:tcPr>
          <w:p w:rsidR="008843B5" w:rsidRPr="00CF5030" w:rsidRDefault="008843B5" w:rsidP="008843B5">
            <w:pPr>
              <w:spacing w:line="276" w:lineRule="auto"/>
              <w:jc w:val="center"/>
              <w:rPr>
                <w:bCs/>
                <w:sz w:val="28"/>
                <w:szCs w:val="28"/>
              </w:rPr>
            </w:pPr>
            <w:r w:rsidRPr="00CF5030">
              <w:rPr>
                <w:bCs/>
                <w:sz w:val="28"/>
                <w:szCs w:val="28"/>
              </w:rPr>
              <w:t>%</w:t>
            </w:r>
          </w:p>
        </w:tc>
      </w:tr>
      <w:tr w:rsidR="008843B5" w:rsidRPr="00CF5030" w:rsidTr="00A3005B">
        <w:trPr>
          <w:trHeight w:val="124"/>
        </w:trPr>
        <w:tc>
          <w:tcPr>
            <w:tcW w:w="3685" w:type="dxa"/>
            <w:vMerge/>
          </w:tcPr>
          <w:p w:rsidR="008843B5" w:rsidRPr="00CF5030" w:rsidRDefault="008843B5" w:rsidP="008843B5">
            <w:pPr>
              <w:spacing w:line="276" w:lineRule="auto"/>
              <w:rPr>
                <w:sz w:val="28"/>
                <w:szCs w:val="28"/>
              </w:rPr>
            </w:pPr>
          </w:p>
        </w:tc>
        <w:tc>
          <w:tcPr>
            <w:tcW w:w="127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Masculin</w:t>
            </w:r>
          </w:p>
        </w:tc>
        <w:tc>
          <w:tcPr>
            <w:tcW w:w="113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Féminin</w:t>
            </w:r>
          </w:p>
        </w:tc>
        <w:tc>
          <w:tcPr>
            <w:tcW w:w="854" w:type="dxa"/>
            <w:vMerge/>
          </w:tcPr>
          <w:p w:rsidR="008843B5" w:rsidRPr="00CF5030" w:rsidRDefault="008843B5" w:rsidP="008843B5">
            <w:pPr>
              <w:pStyle w:val="Paragraphedeliste"/>
              <w:spacing w:after="0"/>
              <w:ind w:left="360"/>
              <w:rPr>
                <w:rFonts w:ascii="Times New Roman" w:hAnsi="Times New Roman"/>
                <w:sz w:val="28"/>
                <w:szCs w:val="28"/>
              </w:rPr>
            </w:pPr>
          </w:p>
        </w:tc>
        <w:tc>
          <w:tcPr>
            <w:tcW w:w="992" w:type="dxa"/>
            <w:vMerge/>
          </w:tcPr>
          <w:p w:rsidR="008843B5" w:rsidRPr="00CF5030" w:rsidRDefault="008843B5" w:rsidP="008843B5">
            <w:pPr>
              <w:pStyle w:val="Paragraphedeliste"/>
              <w:spacing w:after="0"/>
              <w:ind w:left="360"/>
              <w:rPr>
                <w:rFonts w:ascii="Times New Roman" w:hAnsi="Times New Roman"/>
                <w:sz w:val="28"/>
                <w:szCs w:val="28"/>
              </w:rPr>
            </w:pPr>
          </w:p>
        </w:tc>
      </w:tr>
      <w:tr w:rsidR="008843B5" w:rsidRPr="00CF5030" w:rsidTr="00A3005B">
        <w:trPr>
          <w:trHeight w:val="124"/>
        </w:trPr>
        <w:tc>
          <w:tcPr>
            <w:tcW w:w="3685"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Oui</w:t>
            </w:r>
          </w:p>
        </w:tc>
        <w:tc>
          <w:tcPr>
            <w:tcW w:w="127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17</w:t>
            </w:r>
          </w:p>
        </w:tc>
        <w:tc>
          <w:tcPr>
            <w:tcW w:w="113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15</w:t>
            </w:r>
          </w:p>
        </w:tc>
        <w:tc>
          <w:tcPr>
            <w:tcW w:w="854"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32</w:t>
            </w:r>
          </w:p>
        </w:tc>
        <w:tc>
          <w:tcPr>
            <w:tcW w:w="992"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53,3</w:t>
            </w:r>
          </w:p>
        </w:tc>
      </w:tr>
      <w:tr w:rsidR="008843B5" w:rsidRPr="00CF5030" w:rsidTr="00A3005B">
        <w:trPr>
          <w:trHeight w:val="124"/>
        </w:trPr>
        <w:tc>
          <w:tcPr>
            <w:tcW w:w="3685"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Non</w:t>
            </w:r>
          </w:p>
        </w:tc>
        <w:tc>
          <w:tcPr>
            <w:tcW w:w="127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14</w:t>
            </w:r>
          </w:p>
        </w:tc>
        <w:tc>
          <w:tcPr>
            <w:tcW w:w="113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9</w:t>
            </w:r>
          </w:p>
        </w:tc>
        <w:tc>
          <w:tcPr>
            <w:tcW w:w="854"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23</w:t>
            </w:r>
          </w:p>
        </w:tc>
        <w:tc>
          <w:tcPr>
            <w:tcW w:w="992"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38,3</w:t>
            </w:r>
          </w:p>
        </w:tc>
      </w:tr>
      <w:tr w:rsidR="008843B5" w:rsidRPr="00CF5030" w:rsidTr="00A3005B">
        <w:trPr>
          <w:trHeight w:val="124"/>
        </w:trPr>
        <w:tc>
          <w:tcPr>
            <w:tcW w:w="3685"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Sans opinion</w:t>
            </w:r>
          </w:p>
        </w:tc>
        <w:tc>
          <w:tcPr>
            <w:tcW w:w="127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2</w:t>
            </w:r>
          </w:p>
        </w:tc>
        <w:tc>
          <w:tcPr>
            <w:tcW w:w="113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3</w:t>
            </w:r>
          </w:p>
        </w:tc>
        <w:tc>
          <w:tcPr>
            <w:tcW w:w="854"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5</w:t>
            </w:r>
          </w:p>
        </w:tc>
        <w:tc>
          <w:tcPr>
            <w:tcW w:w="992"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8,3</w:t>
            </w:r>
          </w:p>
        </w:tc>
      </w:tr>
      <w:tr w:rsidR="008843B5" w:rsidRPr="00CF5030" w:rsidTr="00A3005B">
        <w:tc>
          <w:tcPr>
            <w:tcW w:w="3685" w:type="dxa"/>
          </w:tcPr>
          <w:p w:rsidR="008843B5" w:rsidRPr="00CF5030" w:rsidRDefault="008843B5" w:rsidP="008843B5">
            <w:pPr>
              <w:spacing w:line="276" w:lineRule="auto"/>
              <w:rPr>
                <w:sz w:val="28"/>
                <w:szCs w:val="28"/>
              </w:rPr>
            </w:pPr>
            <w:r w:rsidRPr="00CF5030">
              <w:rPr>
                <w:sz w:val="28"/>
                <w:szCs w:val="28"/>
              </w:rPr>
              <w:t>Total</w:t>
            </w:r>
          </w:p>
        </w:tc>
        <w:tc>
          <w:tcPr>
            <w:tcW w:w="1276" w:type="dxa"/>
          </w:tcPr>
          <w:p w:rsidR="008843B5" w:rsidRPr="00CF5030" w:rsidRDefault="008843B5" w:rsidP="008843B5">
            <w:pPr>
              <w:spacing w:line="276" w:lineRule="auto"/>
              <w:rPr>
                <w:sz w:val="28"/>
                <w:szCs w:val="28"/>
              </w:rPr>
            </w:pPr>
            <w:r w:rsidRPr="00CF5030">
              <w:rPr>
                <w:sz w:val="28"/>
                <w:szCs w:val="28"/>
              </w:rPr>
              <w:t>33</w:t>
            </w:r>
          </w:p>
        </w:tc>
        <w:tc>
          <w:tcPr>
            <w:tcW w:w="1131" w:type="dxa"/>
          </w:tcPr>
          <w:p w:rsidR="008843B5" w:rsidRPr="00CF5030" w:rsidRDefault="008843B5" w:rsidP="008843B5">
            <w:pPr>
              <w:spacing w:line="276" w:lineRule="auto"/>
              <w:rPr>
                <w:sz w:val="28"/>
                <w:szCs w:val="28"/>
              </w:rPr>
            </w:pPr>
            <w:r w:rsidRPr="00CF5030">
              <w:rPr>
                <w:sz w:val="28"/>
                <w:szCs w:val="28"/>
              </w:rPr>
              <w:t>27</w:t>
            </w:r>
          </w:p>
        </w:tc>
        <w:tc>
          <w:tcPr>
            <w:tcW w:w="854" w:type="dxa"/>
          </w:tcPr>
          <w:p w:rsidR="008843B5" w:rsidRPr="00CF5030" w:rsidRDefault="008843B5" w:rsidP="008843B5">
            <w:pPr>
              <w:spacing w:line="276" w:lineRule="auto"/>
              <w:rPr>
                <w:sz w:val="28"/>
                <w:szCs w:val="28"/>
              </w:rPr>
            </w:pPr>
            <w:r w:rsidRPr="00CF5030">
              <w:rPr>
                <w:sz w:val="28"/>
                <w:szCs w:val="28"/>
              </w:rPr>
              <w:t xml:space="preserve">      60</w:t>
            </w:r>
          </w:p>
        </w:tc>
        <w:tc>
          <w:tcPr>
            <w:tcW w:w="992" w:type="dxa"/>
          </w:tcPr>
          <w:p w:rsidR="008843B5" w:rsidRPr="00CF5030" w:rsidRDefault="008843B5" w:rsidP="008843B5">
            <w:pPr>
              <w:spacing w:line="276" w:lineRule="auto"/>
              <w:jc w:val="center"/>
              <w:rPr>
                <w:sz w:val="28"/>
                <w:szCs w:val="28"/>
              </w:rPr>
            </w:pPr>
            <w:r w:rsidRPr="00CF5030">
              <w:rPr>
                <w:sz w:val="28"/>
                <w:szCs w:val="28"/>
              </w:rPr>
              <w:t>100</w:t>
            </w:r>
          </w:p>
        </w:tc>
      </w:tr>
    </w:tbl>
    <w:p w:rsidR="008843B5" w:rsidRPr="00CF5030" w:rsidRDefault="008843B5" w:rsidP="008843B5">
      <w:pPr>
        <w:spacing w:line="276" w:lineRule="auto"/>
        <w:rPr>
          <w:sz w:val="28"/>
          <w:szCs w:val="28"/>
        </w:rPr>
      </w:pPr>
      <w:r w:rsidRPr="00CF5030">
        <w:rPr>
          <w:sz w:val="28"/>
          <w:szCs w:val="28"/>
        </w:rPr>
        <w:t>Les renseignements contenus dans ce tableau montrent que plus de la moitié des répondants 32 (53,3%) des réponda</w:t>
      </w:r>
      <w:r w:rsidR="00832E36">
        <w:rPr>
          <w:sz w:val="28"/>
          <w:szCs w:val="28"/>
        </w:rPr>
        <w:t xml:space="preserve">nts sont satisfaits, 23(38,3%) </w:t>
      </w:r>
      <w:r w:rsidRPr="00CF5030">
        <w:rPr>
          <w:sz w:val="28"/>
          <w:szCs w:val="28"/>
        </w:rPr>
        <w:t>ne sont pas satisfaits contre 5 répondants sans opinion.</w:t>
      </w:r>
    </w:p>
    <w:p w:rsidR="008843B5" w:rsidRPr="00CF5030" w:rsidRDefault="008843B5" w:rsidP="008843B5">
      <w:pPr>
        <w:pStyle w:val="Titre3"/>
        <w:spacing w:line="276" w:lineRule="auto"/>
        <w:rPr>
          <w:sz w:val="28"/>
          <w:szCs w:val="28"/>
        </w:rPr>
      </w:pPr>
      <w:bookmarkStart w:id="93" w:name="_Toc59012942"/>
      <w:r w:rsidRPr="00CF5030">
        <w:rPr>
          <w:sz w:val="28"/>
          <w:szCs w:val="28"/>
        </w:rPr>
        <w:lastRenderedPageBreak/>
        <w:t>III.3.3. Satisfaction par rapport au délai d’attente</w:t>
      </w:r>
      <w:bookmarkEnd w:id="93"/>
    </w:p>
    <w:p w:rsidR="008843B5" w:rsidRPr="00CF5030" w:rsidRDefault="008843B5" w:rsidP="008843B5">
      <w:pPr>
        <w:spacing w:line="276" w:lineRule="auto"/>
        <w:rPr>
          <w:sz w:val="28"/>
          <w:szCs w:val="28"/>
        </w:rPr>
      </w:pPr>
      <w:r w:rsidRPr="00CF5030">
        <w:rPr>
          <w:sz w:val="28"/>
          <w:szCs w:val="28"/>
        </w:rPr>
        <w:t>Les répondants ont aussi donné leur appréciation du délai d’attente dans les structures sanitaires contractuelles. Le tableau ci-dessous donne la tendance de leurs avis.</w:t>
      </w:r>
    </w:p>
    <w:p w:rsidR="008843B5" w:rsidRPr="00CF5030" w:rsidRDefault="008843B5" w:rsidP="008843B5">
      <w:pPr>
        <w:spacing w:line="276" w:lineRule="auto"/>
        <w:rPr>
          <w:sz w:val="28"/>
          <w:szCs w:val="28"/>
        </w:rPr>
      </w:pPr>
      <w:r w:rsidRPr="00CF5030">
        <w:rPr>
          <w:b/>
          <w:i/>
          <w:sz w:val="28"/>
          <w:szCs w:val="28"/>
        </w:rPr>
        <w:t xml:space="preserve">Tableau IX : Satisfaction des répondants par rapport au délai d’attente dans les structures des soins </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1275"/>
        <w:gridCol w:w="1150"/>
        <w:gridCol w:w="856"/>
        <w:gridCol w:w="1066"/>
      </w:tblGrid>
      <w:tr w:rsidR="008843B5" w:rsidRPr="00CF5030" w:rsidTr="00A3005B">
        <w:trPr>
          <w:trHeight w:val="457"/>
        </w:trPr>
        <w:tc>
          <w:tcPr>
            <w:tcW w:w="3681" w:type="dxa"/>
            <w:vMerge w:val="restart"/>
          </w:tcPr>
          <w:p w:rsidR="008843B5" w:rsidRPr="00CF5030" w:rsidRDefault="008843B5" w:rsidP="008843B5">
            <w:pPr>
              <w:spacing w:line="276" w:lineRule="auto"/>
              <w:rPr>
                <w:sz w:val="28"/>
                <w:szCs w:val="28"/>
              </w:rPr>
            </w:pPr>
            <w:r w:rsidRPr="00CF5030">
              <w:rPr>
                <w:sz w:val="28"/>
                <w:szCs w:val="28"/>
              </w:rPr>
              <w:t>Etes-vous satisfait par rapport au délai d’attente dans les structures sanitaires contractuelles</w:t>
            </w:r>
          </w:p>
        </w:tc>
        <w:tc>
          <w:tcPr>
            <w:tcW w:w="2410" w:type="dxa"/>
            <w:gridSpan w:val="2"/>
          </w:tcPr>
          <w:p w:rsidR="008843B5" w:rsidRPr="00CF5030" w:rsidRDefault="008843B5" w:rsidP="008843B5">
            <w:pPr>
              <w:spacing w:line="276" w:lineRule="auto"/>
              <w:rPr>
                <w:b/>
                <w:bCs/>
                <w:sz w:val="28"/>
                <w:szCs w:val="28"/>
              </w:rPr>
            </w:pPr>
            <w:r w:rsidRPr="00CF5030">
              <w:rPr>
                <w:b/>
                <w:bCs/>
                <w:sz w:val="28"/>
                <w:szCs w:val="28"/>
              </w:rPr>
              <w:t>Sexe</w:t>
            </w:r>
          </w:p>
        </w:tc>
        <w:tc>
          <w:tcPr>
            <w:tcW w:w="851" w:type="dxa"/>
            <w:vMerge w:val="restart"/>
          </w:tcPr>
          <w:p w:rsidR="008843B5" w:rsidRPr="00CF5030" w:rsidRDefault="008843B5" w:rsidP="008843B5">
            <w:pPr>
              <w:spacing w:line="276" w:lineRule="auto"/>
              <w:rPr>
                <w:b/>
                <w:bCs/>
                <w:sz w:val="28"/>
                <w:szCs w:val="28"/>
              </w:rPr>
            </w:pPr>
            <w:r w:rsidRPr="00CF5030">
              <w:rPr>
                <w:b/>
                <w:bCs/>
                <w:sz w:val="28"/>
                <w:szCs w:val="28"/>
              </w:rPr>
              <w:t>Total</w:t>
            </w:r>
          </w:p>
        </w:tc>
        <w:tc>
          <w:tcPr>
            <w:tcW w:w="996" w:type="dxa"/>
            <w:vMerge w:val="restart"/>
          </w:tcPr>
          <w:p w:rsidR="008843B5" w:rsidRPr="00CF5030" w:rsidRDefault="008843B5" w:rsidP="008843B5">
            <w:pPr>
              <w:spacing w:line="276" w:lineRule="auto"/>
              <w:rPr>
                <w:b/>
                <w:bCs/>
                <w:sz w:val="28"/>
                <w:szCs w:val="28"/>
              </w:rPr>
            </w:pPr>
            <w:r w:rsidRPr="00CF5030">
              <w:rPr>
                <w:b/>
                <w:bCs/>
                <w:sz w:val="28"/>
                <w:szCs w:val="28"/>
              </w:rPr>
              <w:t>%</w:t>
            </w:r>
          </w:p>
        </w:tc>
      </w:tr>
      <w:tr w:rsidR="008843B5" w:rsidRPr="00CF5030" w:rsidTr="00A3005B">
        <w:trPr>
          <w:trHeight w:val="124"/>
        </w:trPr>
        <w:tc>
          <w:tcPr>
            <w:tcW w:w="3681" w:type="dxa"/>
            <w:vMerge/>
          </w:tcPr>
          <w:p w:rsidR="008843B5" w:rsidRPr="00CF5030" w:rsidRDefault="008843B5" w:rsidP="008843B5">
            <w:pPr>
              <w:spacing w:line="276" w:lineRule="auto"/>
              <w:rPr>
                <w:sz w:val="28"/>
                <w:szCs w:val="28"/>
              </w:rPr>
            </w:pPr>
          </w:p>
        </w:tc>
        <w:tc>
          <w:tcPr>
            <w:tcW w:w="127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Masculin</w:t>
            </w:r>
          </w:p>
        </w:tc>
        <w:tc>
          <w:tcPr>
            <w:tcW w:w="1134"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Féminin</w:t>
            </w:r>
          </w:p>
        </w:tc>
        <w:tc>
          <w:tcPr>
            <w:tcW w:w="851" w:type="dxa"/>
            <w:vMerge/>
          </w:tcPr>
          <w:p w:rsidR="008843B5" w:rsidRPr="00CF5030" w:rsidRDefault="008843B5" w:rsidP="008843B5">
            <w:pPr>
              <w:pStyle w:val="Paragraphedeliste"/>
              <w:spacing w:after="0"/>
              <w:ind w:left="360"/>
              <w:rPr>
                <w:rFonts w:ascii="Times New Roman" w:hAnsi="Times New Roman"/>
                <w:sz w:val="28"/>
                <w:szCs w:val="28"/>
              </w:rPr>
            </w:pPr>
          </w:p>
        </w:tc>
        <w:tc>
          <w:tcPr>
            <w:tcW w:w="996" w:type="dxa"/>
            <w:vMerge/>
          </w:tcPr>
          <w:p w:rsidR="008843B5" w:rsidRPr="00CF5030" w:rsidRDefault="008843B5" w:rsidP="008843B5">
            <w:pPr>
              <w:pStyle w:val="Paragraphedeliste"/>
              <w:spacing w:after="0"/>
              <w:ind w:left="360"/>
              <w:rPr>
                <w:rFonts w:ascii="Times New Roman" w:hAnsi="Times New Roman"/>
                <w:sz w:val="28"/>
                <w:szCs w:val="28"/>
              </w:rPr>
            </w:pPr>
          </w:p>
        </w:tc>
      </w:tr>
      <w:tr w:rsidR="008843B5" w:rsidRPr="00CF5030" w:rsidTr="00A3005B">
        <w:trPr>
          <w:trHeight w:val="124"/>
        </w:trPr>
        <w:tc>
          <w:tcPr>
            <w:tcW w:w="368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Non</w:t>
            </w:r>
          </w:p>
        </w:tc>
        <w:tc>
          <w:tcPr>
            <w:tcW w:w="127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16</w:t>
            </w:r>
          </w:p>
        </w:tc>
        <w:tc>
          <w:tcPr>
            <w:tcW w:w="1134"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13</w:t>
            </w:r>
          </w:p>
        </w:tc>
        <w:tc>
          <w:tcPr>
            <w:tcW w:w="851"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29</w:t>
            </w:r>
          </w:p>
        </w:tc>
        <w:tc>
          <w:tcPr>
            <w:tcW w:w="996"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48,4</w:t>
            </w:r>
          </w:p>
        </w:tc>
      </w:tr>
      <w:tr w:rsidR="008843B5" w:rsidRPr="00CF5030" w:rsidTr="00A3005B">
        <w:trPr>
          <w:trHeight w:val="124"/>
        </w:trPr>
        <w:tc>
          <w:tcPr>
            <w:tcW w:w="368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Oui</w:t>
            </w:r>
          </w:p>
        </w:tc>
        <w:tc>
          <w:tcPr>
            <w:tcW w:w="127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12</w:t>
            </w:r>
          </w:p>
        </w:tc>
        <w:tc>
          <w:tcPr>
            <w:tcW w:w="1134"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11</w:t>
            </w:r>
          </w:p>
        </w:tc>
        <w:tc>
          <w:tcPr>
            <w:tcW w:w="851"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23</w:t>
            </w:r>
          </w:p>
        </w:tc>
        <w:tc>
          <w:tcPr>
            <w:tcW w:w="996"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38,3</w:t>
            </w:r>
          </w:p>
        </w:tc>
      </w:tr>
      <w:tr w:rsidR="008843B5" w:rsidRPr="00CF5030" w:rsidTr="00A3005B">
        <w:trPr>
          <w:trHeight w:val="124"/>
        </w:trPr>
        <w:tc>
          <w:tcPr>
            <w:tcW w:w="368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Sans opinion</w:t>
            </w:r>
          </w:p>
        </w:tc>
        <w:tc>
          <w:tcPr>
            <w:tcW w:w="127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5</w:t>
            </w:r>
          </w:p>
        </w:tc>
        <w:tc>
          <w:tcPr>
            <w:tcW w:w="1134"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3</w:t>
            </w:r>
          </w:p>
        </w:tc>
        <w:tc>
          <w:tcPr>
            <w:tcW w:w="851"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8</w:t>
            </w:r>
          </w:p>
        </w:tc>
        <w:tc>
          <w:tcPr>
            <w:tcW w:w="996"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13,3</w:t>
            </w:r>
          </w:p>
        </w:tc>
      </w:tr>
      <w:tr w:rsidR="008843B5" w:rsidRPr="00CF5030" w:rsidTr="00A3005B">
        <w:tc>
          <w:tcPr>
            <w:tcW w:w="3681" w:type="dxa"/>
          </w:tcPr>
          <w:p w:rsidR="008843B5" w:rsidRPr="00CF5030" w:rsidRDefault="008843B5" w:rsidP="008843B5">
            <w:pPr>
              <w:spacing w:line="276" w:lineRule="auto"/>
              <w:rPr>
                <w:sz w:val="28"/>
                <w:szCs w:val="28"/>
              </w:rPr>
            </w:pPr>
            <w:r w:rsidRPr="00CF5030">
              <w:rPr>
                <w:sz w:val="28"/>
                <w:szCs w:val="28"/>
              </w:rPr>
              <w:t>Total</w:t>
            </w:r>
          </w:p>
        </w:tc>
        <w:tc>
          <w:tcPr>
            <w:tcW w:w="1276" w:type="dxa"/>
          </w:tcPr>
          <w:p w:rsidR="008843B5" w:rsidRPr="00CF5030" w:rsidRDefault="008843B5" w:rsidP="008843B5">
            <w:pPr>
              <w:spacing w:line="276" w:lineRule="auto"/>
              <w:rPr>
                <w:sz w:val="28"/>
                <w:szCs w:val="28"/>
              </w:rPr>
            </w:pPr>
            <w:r w:rsidRPr="00CF5030">
              <w:rPr>
                <w:sz w:val="28"/>
                <w:szCs w:val="28"/>
              </w:rPr>
              <w:t>33</w:t>
            </w:r>
          </w:p>
        </w:tc>
        <w:tc>
          <w:tcPr>
            <w:tcW w:w="1134" w:type="dxa"/>
          </w:tcPr>
          <w:p w:rsidR="008843B5" w:rsidRPr="00CF5030" w:rsidRDefault="008843B5" w:rsidP="008843B5">
            <w:pPr>
              <w:spacing w:line="276" w:lineRule="auto"/>
              <w:rPr>
                <w:sz w:val="28"/>
                <w:szCs w:val="28"/>
              </w:rPr>
            </w:pPr>
            <w:r w:rsidRPr="00CF5030">
              <w:rPr>
                <w:sz w:val="28"/>
                <w:szCs w:val="28"/>
              </w:rPr>
              <w:t>27</w:t>
            </w:r>
          </w:p>
        </w:tc>
        <w:tc>
          <w:tcPr>
            <w:tcW w:w="851" w:type="dxa"/>
          </w:tcPr>
          <w:p w:rsidR="008843B5" w:rsidRPr="00CF5030" w:rsidRDefault="008843B5" w:rsidP="008843B5">
            <w:pPr>
              <w:spacing w:line="276" w:lineRule="auto"/>
              <w:jc w:val="center"/>
              <w:rPr>
                <w:sz w:val="28"/>
                <w:szCs w:val="28"/>
              </w:rPr>
            </w:pPr>
            <w:r w:rsidRPr="00CF5030">
              <w:rPr>
                <w:sz w:val="28"/>
                <w:szCs w:val="28"/>
              </w:rPr>
              <w:t>60</w:t>
            </w:r>
          </w:p>
        </w:tc>
        <w:tc>
          <w:tcPr>
            <w:tcW w:w="996" w:type="dxa"/>
          </w:tcPr>
          <w:p w:rsidR="008843B5" w:rsidRPr="00CF5030" w:rsidRDefault="008843B5" w:rsidP="008843B5">
            <w:pPr>
              <w:spacing w:line="276" w:lineRule="auto"/>
              <w:rPr>
                <w:sz w:val="28"/>
                <w:szCs w:val="28"/>
              </w:rPr>
            </w:pPr>
            <w:r w:rsidRPr="00CF5030">
              <w:rPr>
                <w:sz w:val="28"/>
                <w:szCs w:val="28"/>
              </w:rPr>
              <w:t>100</w:t>
            </w:r>
          </w:p>
        </w:tc>
      </w:tr>
    </w:tbl>
    <w:p w:rsidR="008843B5" w:rsidRPr="00CF5030" w:rsidRDefault="008843B5" w:rsidP="008843B5">
      <w:pPr>
        <w:spacing w:line="276" w:lineRule="auto"/>
        <w:rPr>
          <w:sz w:val="28"/>
          <w:szCs w:val="28"/>
        </w:rPr>
      </w:pPr>
      <w:r w:rsidRPr="00CF5030">
        <w:rPr>
          <w:sz w:val="28"/>
          <w:szCs w:val="28"/>
        </w:rPr>
        <w:t>L’avis majoritaire laisse percevoir la non satisfaction des répondants avec 29 sujets (48,4%) contre 23 (38,3%) sujets qui sont satisfaits et 8 (13,3%) qui sont sans opinion.</w:t>
      </w:r>
    </w:p>
    <w:p w:rsidR="008843B5" w:rsidRPr="00CF5030" w:rsidRDefault="008843B5" w:rsidP="008843B5">
      <w:pPr>
        <w:pStyle w:val="Titre3"/>
        <w:spacing w:line="276" w:lineRule="auto"/>
        <w:rPr>
          <w:sz w:val="28"/>
          <w:szCs w:val="28"/>
        </w:rPr>
      </w:pPr>
      <w:bookmarkStart w:id="94" w:name="_Toc59012943"/>
      <w:r w:rsidRPr="00CF5030">
        <w:rPr>
          <w:sz w:val="28"/>
          <w:szCs w:val="28"/>
        </w:rPr>
        <w:t>III.3.4. Satisfaction par rapport aux examens complémentaires</w:t>
      </w:r>
      <w:bookmarkEnd w:id="94"/>
    </w:p>
    <w:p w:rsidR="008843B5" w:rsidRPr="00CF5030" w:rsidRDefault="008843B5" w:rsidP="008843B5">
      <w:pPr>
        <w:spacing w:line="276" w:lineRule="auto"/>
        <w:rPr>
          <w:sz w:val="28"/>
          <w:szCs w:val="28"/>
        </w:rPr>
      </w:pPr>
      <w:r w:rsidRPr="00CF5030">
        <w:rPr>
          <w:sz w:val="28"/>
          <w:szCs w:val="28"/>
        </w:rPr>
        <w:t>Les répondants se sont exprimés sur l’appréciation des examens qui leur sont demandés. Leurs réponses font l’objet du tableau X ci-contre.</w:t>
      </w:r>
    </w:p>
    <w:p w:rsidR="008843B5" w:rsidRPr="00CF5030" w:rsidRDefault="008843B5" w:rsidP="008843B5">
      <w:pPr>
        <w:spacing w:line="276" w:lineRule="auto"/>
        <w:rPr>
          <w:sz w:val="28"/>
          <w:szCs w:val="28"/>
        </w:rPr>
      </w:pPr>
      <w:r w:rsidRPr="00CF5030">
        <w:rPr>
          <w:b/>
          <w:i/>
          <w:sz w:val="28"/>
          <w:szCs w:val="28"/>
        </w:rPr>
        <w:t xml:space="preserve">Tableau X : Satisfaction des répondants par rapport aux examens complémentaires </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1273"/>
        <w:gridCol w:w="1131"/>
        <w:gridCol w:w="980"/>
        <w:gridCol w:w="1066"/>
      </w:tblGrid>
      <w:tr w:rsidR="008843B5" w:rsidRPr="00CF5030" w:rsidTr="00A3005B">
        <w:trPr>
          <w:trHeight w:val="457"/>
        </w:trPr>
        <w:tc>
          <w:tcPr>
            <w:tcW w:w="3681" w:type="dxa"/>
            <w:vMerge w:val="restart"/>
          </w:tcPr>
          <w:p w:rsidR="008843B5" w:rsidRPr="00CF5030" w:rsidRDefault="008843B5" w:rsidP="008843B5">
            <w:pPr>
              <w:spacing w:line="276" w:lineRule="auto"/>
              <w:rPr>
                <w:sz w:val="28"/>
                <w:szCs w:val="28"/>
              </w:rPr>
            </w:pPr>
            <w:r w:rsidRPr="00CF5030">
              <w:rPr>
                <w:sz w:val="28"/>
                <w:szCs w:val="28"/>
              </w:rPr>
              <w:t>Etes-vous satisfait par rapport aux examens demandés ? </w:t>
            </w:r>
          </w:p>
        </w:tc>
        <w:tc>
          <w:tcPr>
            <w:tcW w:w="2268" w:type="dxa"/>
            <w:gridSpan w:val="2"/>
          </w:tcPr>
          <w:p w:rsidR="008843B5" w:rsidRPr="00CF5030" w:rsidRDefault="008843B5" w:rsidP="008843B5">
            <w:pPr>
              <w:spacing w:line="276" w:lineRule="auto"/>
              <w:rPr>
                <w:b/>
                <w:bCs/>
                <w:sz w:val="28"/>
                <w:szCs w:val="28"/>
              </w:rPr>
            </w:pPr>
            <w:r w:rsidRPr="00CF5030">
              <w:rPr>
                <w:b/>
                <w:bCs/>
                <w:sz w:val="28"/>
                <w:szCs w:val="28"/>
              </w:rPr>
              <w:t>Sexe</w:t>
            </w:r>
          </w:p>
        </w:tc>
        <w:tc>
          <w:tcPr>
            <w:tcW w:w="993" w:type="dxa"/>
            <w:vMerge w:val="restart"/>
          </w:tcPr>
          <w:p w:rsidR="008843B5" w:rsidRPr="00CF5030" w:rsidRDefault="008843B5" w:rsidP="008843B5">
            <w:pPr>
              <w:spacing w:line="276" w:lineRule="auto"/>
              <w:rPr>
                <w:b/>
                <w:bCs/>
                <w:sz w:val="28"/>
                <w:szCs w:val="28"/>
              </w:rPr>
            </w:pPr>
            <w:r w:rsidRPr="00CF5030">
              <w:rPr>
                <w:b/>
                <w:bCs/>
                <w:sz w:val="28"/>
                <w:szCs w:val="28"/>
              </w:rPr>
              <w:t>Total</w:t>
            </w:r>
          </w:p>
        </w:tc>
        <w:tc>
          <w:tcPr>
            <w:tcW w:w="996" w:type="dxa"/>
            <w:vMerge w:val="restart"/>
          </w:tcPr>
          <w:p w:rsidR="008843B5" w:rsidRPr="00CF5030" w:rsidRDefault="008843B5" w:rsidP="008843B5">
            <w:pPr>
              <w:spacing w:line="276" w:lineRule="auto"/>
              <w:rPr>
                <w:b/>
                <w:bCs/>
                <w:sz w:val="28"/>
                <w:szCs w:val="28"/>
              </w:rPr>
            </w:pPr>
            <w:r w:rsidRPr="00CF5030">
              <w:rPr>
                <w:b/>
                <w:bCs/>
                <w:sz w:val="28"/>
                <w:szCs w:val="28"/>
              </w:rPr>
              <w:t>%</w:t>
            </w:r>
          </w:p>
        </w:tc>
      </w:tr>
      <w:tr w:rsidR="008843B5" w:rsidRPr="00CF5030" w:rsidTr="00A3005B">
        <w:trPr>
          <w:trHeight w:val="124"/>
        </w:trPr>
        <w:tc>
          <w:tcPr>
            <w:tcW w:w="3681" w:type="dxa"/>
            <w:vMerge/>
          </w:tcPr>
          <w:p w:rsidR="008843B5" w:rsidRPr="00CF5030" w:rsidRDefault="008843B5" w:rsidP="008843B5">
            <w:pPr>
              <w:spacing w:line="276" w:lineRule="auto"/>
              <w:rPr>
                <w:sz w:val="28"/>
                <w:szCs w:val="28"/>
              </w:rPr>
            </w:pPr>
          </w:p>
        </w:tc>
        <w:tc>
          <w:tcPr>
            <w:tcW w:w="1276" w:type="dxa"/>
          </w:tcPr>
          <w:p w:rsidR="008843B5" w:rsidRPr="00CF5030" w:rsidRDefault="008843B5" w:rsidP="008843B5">
            <w:pPr>
              <w:pStyle w:val="Paragraphedeliste"/>
              <w:spacing w:after="0"/>
              <w:ind w:left="0"/>
              <w:rPr>
                <w:sz w:val="28"/>
                <w:szCs w:val="28"/>
              </w:rPr>
            </w:pPr>
            <w:r w:rsidRPr="00CF5030">
              <w:rPr>
                <w:sz w:val="28"/>
                <w:szCs w:val="28"/>
              </w:rPr>
              <w:t>Masculin</w:t>
            </w:r>
          </w:p>
        </w:tc>
        <w:tc>
          <w:tcPr>
            <w:tcW w:w="992" w:type="dxa"/>
          </w:tcPr>
          <w:p w:rsidR="008843B5" w:rsidRPr="00CF5030" w:rsidRDefault="008843B5" w:rsidP="008843B5">
            <w:pPr>
              <w:pStyle w:val="Paragraphedeliste"/>
              <w:spacing w:after="0"/>
              <w:ind w:left="0"/>
              <w:rPr>
                <w:sz w:val="28"/>
                <w:szCs w:val="28"/>
              </w:rPr>
            </w:pPr>
            <w:r w:rsidRPr="00CF5030">
              <w:rPr>
                <w:sz w:val="28"/>
                <w:szCs w:val="28"/>
              </w:rPr>
              <w:t>Féminin</w:t>
            </w:r>
          </w:p>
        </w:tc>
        <w:tc>
          <w:tcPr>
            <w:tcW w:w="993" w:type="dxa"/>
            <w:vMerge/>
          </w:tcPr>
          <w:p w:rsidR="008843B5" w:rsidRPr="00CF5030" w:rsidRDefault="008843B5" w:rsidP="008843B5">
            <w:pPr>
              <w:pStyle w:val="Paragraphedeliste"/>
              <w:spacing w:after="0"/>
              <w:ind w:left="360"/>
              <w:rPr>
                <w:sz w:val="28"/>
                <w:szCs w:val="28"/>
              </w:rPr>
            </w:pPr>
          </w:p>
        </w:tc>
        <w:tc>
          <w:tcPr>
            <w:tcW w:w="996" w:type="dxa"/>
            <w:vMerge/>
          </w:tcPr>
          <w:p w:rsidR="008843B5" w:rsidRPr="00CF5030" w:rsidRDefault="008843B5" w:rsidP="008843B5">
            <w:pPr>
              <w:pStyle w:val="Paragraphedeliste"/>
              <w:spacing w:after="0"/>
              <w:ind w:left="360"/>
              <w:rPr>
                <w:sz w:val="28"/>
                <w:szCs w:val="28"/>
              </w:rPr>
            </w:pPr>
          </w:p>
        </w:tc>
      </w:tr>
      <w:tr w:rsidR="008843B5" w:rsidRPr="00CF5030" w:rsidTr="00A3005B">
        <w:trPr>
          <w:trHeight w:val="124"/>
        </w:trPr>
        <w:tc>
          <w:tcPr>
            <w:tcW w:w="368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Non</w:t>
            </w:r>
          </w:p>
        </w:tc>
        <w:tc>
          <w:tcPr>
            <w:tcW w:w="127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18</w:t>
            </w:r>
          </w:p>
        </w:tc>
        <w:tc>
          <w:tcPr>
            <w:tcW w:w="992"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16</w:t>
            </w:r>
          </w:p>
        </w:tc>
        <w:tc>
          <w:tcPr>
            <w:tcW w:w="993"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 xml:space="preserve">    34</w:t>
            </w:r>
          </w:p>
        </w:tc>
        <w:tc>
          <w:tcPr>
            <w:tcW w:w="996"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56,7</w:t>
            </w:r>
          </w:p>
        </w:tc>
      </w:tr>
      <w:tr w:rsidR="008843B5" w:rsidRPr="00CF5030" w:rsidTr="00A3005B">
        <w:trPr>
          <w:trHeight w:val="124"/>
        </w:trPr>
        <w:tc>
          <w:tcPr>
            <w:tcW w:w="368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Oui</w:t>
            </w:r>
          </w:p>
        </w:tc>
        <w:tc>
          <w:tcPr>
            <w:tcW w:w="127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15</w:t>
            </w:r>
          </w:p>
        </w:tc>
        <w:tc>
          <w:tcPr>
            <w:tcW w:w="992"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11</w:t>
            </w:r>
          </w:p>
        </w:tc>
        <w:tc>
          <w:tcPr>
            <w:tcW w:w="993"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 xml:space="preserve">    26</w:t>
            </w:r>
          </w:p>
        </w:tc>
        <w:tc>
          <w:tcPr>
            <w:tcW w:w="996"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43,3</w:t>
            </w:r>
          </w:p>
        </w:tc>
      </w:tr>
      <w:tr w:rsidR="008843B5" w:rsidRPr="00CF5030" w:rsidTr="00A3005B">
        <w:tc>
          <w:tcPr>
            <w:tcW w:w="3681" w:type="dxa"/>
          </w:tcPr>
          <w:p w:rsidR="008843B5" w:rsidRPr="00CF5030" w:rsidRDefault="008843B5" w:rsidP="008843B5">
            <w:pPr>
              <w:spacing w:line="276" w:lineRule="auto"/>
              <w:rPr>
                <w:sz w:val="28"/>
                <w:szCs w:val="28"/>
              </w:rPr>
            </w:pPr>
            <w:r w:rsidRPr="00CF5030">
              <w:rPr>
                <w:sz w:val="28"/>
                <w:szCs w:val="28"/>
              </w:rPr>
              <w:t>Total</w:t>
            </w:r>
          </w:p>
        </w:tc>
        <w:tc>
          <w:tcPr>
            <w:tcW w:w="1276" w:type="dxa"/>
          </w:tcPr>
          <w:p w:rsidR="008843B5" w:rsidRPr="00CF5030" w:rsidRDefault="008843B5" w:rsidP="008843B5">
            <w:pPr>
              <w:spacing w:line="276" w:lineRule="auto"/>
              <w:rPr>
                <w:sz w:val="28"/>
                <w:szCs w:val="28"/>
              </w:rPr>
            </w:pPr>
            <w:r w:rsidRPr="00CF5030">
              <w:rPr>
                <w:sz w:val="28"/>
                <w:szCs w:val="28"/>
              </w:rPr>
              <w:t>33</w:t>
            </w:r>
          </w:p>
        </w:tc>
        <w:tc>
          <w:tcPr>
            <w:tcW w:w="992" w:type="dxa"/>
          </w:tcPr>
          <w:p w:rsidR="008843B5" w:rsidRPr="00CF5030" w:rsidRDefault="008843B5" w:rsidP="008843B5">
            <w:pPr>
              <w:spacing w:line="276" w:lineRule="auto"/>
              <w:rPr>
                <w:sz w:val="28"/>
                <w:szCs w:val="28"/>
              </w:rPr>
            </w:pPr>
            <w:r w:rsidRPr="00CF5030">
              <w:rPr>
                <w:sz w:val="28"/>
                <w:szCs w:val="28"/>
              </w:rPr>
              <w:t>27</w:t>
            </w:r>
          </w:p>
        </w:tc>
        <w:tc>
          <w:tcPr>
            <w:tcW w:w="993" w:type="dxa"/>
          </w:tcPr>
          <w:p w:rsidR="008843B5" w:rsidRPr="00CF5030" w:rsidRDefault="008843B5" w:rsidP="008843B5">
            <w:pPr>
              <w:spacing w:line="276" w:lineRule="auto"/>
              <w:jc w:val="center"/>
              <w:rPr>
                <w:sz w:val="28"/>
                <w:szCs w:val="28"/>
              </w:rPr>
            </w:pPr>
            <w:r w:rsidRPr="00CF5030">
              <w:rPr>
                <w:sz w:val="28"/>
                <w:szCs w:val="28"/>
              </w:rPr>
              <w:t>60</w:t>
            </w:r>
          </w:p>
        </w:tc>
        <w:tc>
          <w:tcPr>
            <w:tcW w:w="996" w:type="dxa"/>
          </w:tcPr>
          <w:p w:rsidR="008843B5" w:rsidRPr="00CF5030" w:rsidRDefault="008843B5" w:rsidP="008843B5">
            <w:pPr>
              <w:spacing w:line="276" w:lineRule="auto"/>
              <w:jc w:val="right"/>
              <w:rPr>
                <w:sz w:val="28"/>
                <w:szCs w:val="28"/>
              </w:rPr>
            </w:pPr>
            <w:r w:rsidRPr="00CF5030">
              <w:rPr>
                <w:sz w:val="28"/>
                <w:szCs w:val="28"/>
              </w:rPr>
              <w:t>100,0</w:t>
            </w:r>
          </w:p>
        </w:tc>
      </w:tr>
    </w:tbl>
    <w:p w:rsidR="008843B5" w:rsidRPr="00CF5030" w:rsidRDefault="008843B5" w:rsidP="008843B5">
      <w:pPr>
        <w:spacing w:line="276" w:lineRule="auto"/>
        <w:rPr>
          <w:sz w:val="28"/>
          <w:szCs w:val="28"/>
        </w:rPr>
      </w:pPr>
      <w:r w:rsidRPr="00CF5030">
        <w:rPr>
          <w:sz w:val="28"/>
          <w:szCs w:val="28"/>
        </w:rPr>
        <w:t>Il ressort de ce tableau que plus de la moitié des répondants 34 (56,7%) des répondants sont non contre 26(43,3%)  qui ont exprimé leur satisfaction.</w:t>
      </w:r>
    </w:p>
    <w:p w:rsidR="008843B5" w:rsidRPr="00CF5030" w:rsidRDefault="008843B5" w:rsidP="008843B5">
      <w:pPr>
        <w:pStyle w:val="Titre3"/>
        <w:spacing w:line="276" w:lineRule="auto"/>
        <w:rPr>
          <w:sz w:val="28"/>
          <w:szCs w:val="28"/>
        </w:rPr>
      </w:pPr>
      <w:bookmarkStart w:id="95" w:name="_Toc59012944"/>
      <w:r w:rsidRPr="00CF5030">
        <w:rPr>
          <w:sz w:val="28"/>
          <w:szCs w:val="28"/>
        </w:rPr>
        <w:t>III.3.5. Satisfaction par rapport aux médicaments prescrits</w:t>
      </w:r>
      <w:bookmarkEnd w:id="95"/>
    </w:p>
    <w:p w:rsidR="008843B5" w:rsidRDefault="008843B5" w:rsidP="008843B5">
      <w:pPr>
        <w:spacing w:line="276" w:lineRule="auto"/>
        <w:rPr>
          <w:sz w:val="28"/>
          <w:szCs w:val="28"/>
        </w:rPr>
      </w:pPr>
      <w:r w:rsidRPr="00CF5030">
        <w:rPr>
          <w:sz w:val="28"/>
          <w:szCs w:val="28"/>
        </w:rPr>
        <w:t>Un des aspects ayant fait l’objet des investigations concernait les médicaments prescrits et/ou fournis. Le tableau XI ci-dessous résume les avis recueillis auprès des enquêtés.</w:t>
      </w:r>
    </w:p>
    <w:p w:rsidR="0018021F" w:rsidRDefault="0018021F" w:rsidP="008843B5">
      <w:pPr>
        <w:spacing w:line="276" w:lineRule="auto"/>
        <w:rPr>
          <w:sz w:val="28"/>
          <w:szCs w:val="28"/>
        </w:rPr>
      </w:pPr>
    </w:p>
    <w:p w:rsidR="0018021F" w:rsidRDefault="0018021F" w:rsidP="008843B5">
      <w:pPr>
        <w:spacing w:line="276" w:lineRule="auto"/>
        <w:rPr>
          <w:sz w:val="28"/>
          <w:szCs w:val="28"/>
        </w:rPr>
      </w:pPr>
    </w:p>
    <w:p w:rsidR="0018021F" w:rsidRPr="00CF5030" w:rsidRDefault="0018021F" w:rsidP="008843B5">
      <w:pPr>
        <w:spacing w:line="276" w:lineRule="auto"/>
        <w:rPr>
          <w:sz w:val="28"/>
          <w:szCs w:val="28"/>
        </w:rPr>
      </w:pPr>
    </w:p>
    <w:p w:rsidR="008843B5" w:rsidRPr="00CF5030" w:rsidRDefault="008843B5" w:rsidP="008843B5">
      <w:pPr>
        <w:spacing w:line="276" w:lineRule="auto"/>
        <w:rPr>
          <w:sz w:val="28"/>
          <w:szCs w:val="28"/>
        </w:rPr>
      </w:pPr>
      <w:r w:rsidRPr="00CF5030">
        <w:rPr>
          <w:b/>
          <w:i/>
          <w:sz w:val="28"/>
          <w:szCs w:val="28"/>
        </w:rPr>
        <w:lastRenderedPageBreak/>
        <w:t xml:space="preserve">Tableau XI : Satisfaction des répondants par rapport aux médicaments fournis </w:t>
      </w: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1259"/>
        <w:gridCol w:w="1150"/>
        <w:gridCol w:w="856"/>
        <w:gridCol w:w="1066"/>
      </w:tblGrid>
      <w:tr w:rsidR="008843B5" w:rsidRPr="00CF5030" w:rsidTr="00A3005B">
        <w:trPr>
          <w:trHeight w:val="457"/>
        </w:trPr>
        <w:tc>
          <w:tcPr>
            <w:tcW w:w="3001" w:type="dxa"/>
            <w:vMerge w:val="restart"/>
          </w:tcPr>
          <w:p w:rsidR="008843B5" w:rsidRPr="00CF5030" w:rsidRDefault="008843B5" w:rsidP="008843B5">
            <w:pPr>
              <w:spacing w:line="276" w:lineRule="auto"/>
              <w:rPr>
                <w:sz w:val="28"/>
                <w:szCs w:val="28"/>
              </w:rPr>
            </w:pPr>
            <w:r w:rsidRPr="00CF5030">
              <w:rPr>
                <w:sz w:val="28"/>
                <w:szCs w:val="28"/>
              </w:rPr>
              <w:t>Etes-vous satisfait par rapport aux médicaments prescrits ? </w:t>
            </w:r>
          </w:p>
        </w:tc>
        <w:tc>
          <w:tcPr>
            <w:tcW w:w="2104" w:type="dxa"/>
            <w:gridSpan w:val="2"/>
          </w:tcPr>
          <w:p w:rsidR="008843B5" w:rsidRPr="00CF5030" w:rsidRDefault="008843B5" w:rsidP="008843B5">
            <w:pPr>
              <w:spacing w:line="276" w:lineRule="auto"/>
              <w:rPr>
                <w:bCs/>
                <w:sz w:val="28"/>
                <w:szCs w:val="28"/>
              </w:rPr>
            </w:pPr>
            <w:r w:rsidRPr="00CF5030">
              <w:rPr>
                <w:bCs/>
                <w:sz w:val="28"/>
                <w:szCs w:val="28"/>
              </w:rPr>
              <w:t>Sexe</w:t>
            </w:r>
          </w:p>
        </w:tc>
        <w:tc>
          <w:tcPr>
            <w:tcW w:w="845" w:type="dxa"/>
            <w:vMerge w:val="restart"/>
          </w:tcPr>
          <w:p w:rsidR="008843B5" w:rsidRPr="00CF5030" w:rsidRDefault="008843B5" w:rsidP="008843B5">
            <w:pPr>
              <w:spacing w:line="276" w:lineRule="auto"/>
              <w:rPr>
                <w:bCs/>
                <w:sz w:val="28"/>
                <w:szCs w:val="28"/>
              </w:rPr>
            </w:pPr>
            <w:r w:rsidRPr="00CF5030">
              <w:rPr>
                <w:bCs/>
                <w:sz w:val="28"/>
                <w:szCs w:val="28"/>
              </w:rPr>
              <w:t>Total</w:t>
            </w:r>
          </w:p>
        </w:tc>
        <w:tc>
          <w:tcPr>
            <w:tcW w:w="996" w:type="dxa"/>
            <w:vMerge w:val="restart"/>
          </w:tcPr>
          <w:p w:rsidR="008843B5" w:rsidRPr="00CF5030" w:rsidRDefault="008843B5" w:rsidP="008843B5">
            <w:pPr>
              <w:spacing w:line="276" w:lineRule="auto"/>
              <w:rPr>
                <w:bCs/>
                <w:sz w:val="28"/>
                <w:szCs w:val="28"/>
              </w:rPr>
            </w:pPr>
            <w:r w:rsidRPr="00CF5030">
              <w:rPr>
                <w:bCs/>
                <w:sz w:val="28"/>
                <w:szCs w:val="28"/>
              </w:rPr>
              <w:t>%</w:t>
            </w:r>
          </w:p>
        </w:tc>
      </w:tr>
      <w:tr w:rsidR="008843B5" w:rsidRPr="00CF5030" w:rsidTr="00A3005B">
        <w:trPr>
          <w:trHeight w:val="124"/>
        </w:trPr>
        <w:tc>
          <w:tcPr>
            <w:tcW w:w="3001" w:type="dxa"/>
            <w:vMerge/>
          </w:tcPr>
          <w:p w:rsidR="008843B5" w:rsidRPr="00CF5030" w:rsidRDefault="008843B5" w:rsidP="008843B5">
            <w:pPr>
              <w:spacing w:line="276" w:lineRule="auto"/>
              <w:rPr>
                <w:sz w:val="28"/>
                <w:szCs w:val="28"/>
              </w:rPr>
            </w:pPr>
          </w:p>
        </w:tc>
        <w:tc>
          <w:tcPr>
            <w:tcW w:w="1118"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Masculin</w:t>
            </w:r>
          </w:p>
        </w:tc>
        <w:tc>
          <w:tcPr>
            <w:tcW w:w="98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Féminin</w:t>
            </w:r>
          </w:p>
        </w:tc>
        <w:tc>
          <w:tcPr>
            <w:tcW w:w="845" w:type="dxa"/>
            <w:vMerge/>
          </w:tcPr>
          <w:p w:rsidR="008843B5" w:rsidRPr="00CF5030" w:rsidRDefault="008843B5" w:rsidP="008843B5">
            <w:pPr>
              <w:pStyle w:val="Paragraphedeliste"/>
              <w:spacing w:after="0"/>
              <w:ind w:left="360"/>
              <w:rPr>
                <w:rFonts w:ascii="Times New Roman" w:hAnsi="Times New Roman"/>
                <w:sz w:val="28"/>
                <w:szCs w:val="28"/>
              </w:rPr>
            </w:pPr>
          </w:p>
        </w:tc>
        <w:tc>
          <w:tcPr>
            <w:tcW w:w="996" w:type="dxa"/>
            <w:vMerge/>
          </w:tcPr>
          <w:p w:rsidR="008843B5" w:rsidRPr="00CF5030" w:rsidRDefault="008843B5" w:rsidP="008843B5">
            <w:pPr>
              <w:pStyle w:val="Paragraphedeliste"/>
              <w:spacing w:after="0"/>
              <w:ind w:left="360"/>
              <w:rPr>
                <w:rFonts w:ascii="Times New Roman" w:hAnsi="Times New Roman"/>
                <w:sz w:val="28"/>
                <w:szCs w:val="28"/>
              </w:rPr>
            </w:pPr>
          </w:p>
        </w:tc>
      </w:tr>
      <w:tr w:rsidR="008843B5" w:rsidRPr="00CF5030" w:rsidTr="00A3005B">
        <w:trPr>
          <w:trHeight w:val="124"/>
        </w:trPr>
        <w:tc>
          <w:tcPr>
            <w:tcW w:w="300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Non</w:t>
            </w:r>
          </w:p>
        </w:tc>
        <w:tc>
          <w:tcPr>
            <w:tcW w:w="1118"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19</w:t>
            </w:r>
          </w:p>
        </w:tc>
        <w:tc>
          <w:tcPr>
            <w:tcW w:w="98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18</w:t>
            </w:r>
          </w:p>
        </w:tc>
        <w:tc>
          <w:tcPr>
            <w:tcW w:w="845"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37</w:t>
            </w:r>
          </w:p>
        </w:tc>
        <w:tc>
          <w:tcPr>
            <w:tcW w:w="996"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61,7</w:t>
            </w:r>
          </w:p>
        </w:tc>
      </w:tr>
      <w:tr w:rsidR="008843B5" w:rsidRPr="00CF5030" w:rsidTr="00A3005B">
        <w:trPr>
          <w:trHeight w:val="124"/>
        </w:trPr>
        <w:tc>
          <w:tcPr>
            <w:tcW w:w="3001"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Oui</w:t>
            </w:r>
          </w:p>
        </w:tc>
        <w:tc>
          <w:tcPr>
            <w:tcW w:w="1118"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14</w:t>
            </w:r>
          </w:p>
        </w:tc>
        <w:tc>
          <w:tcPr>
            <w:tcW w:w="986" w:type="dxa"/>
          </w:tcPr>
          <w:p w:rsidR="008843B5" w:rsidRPr="00CF5030" w:rsidRDefault="008843B5" w:rsidP="008843B5">
            <w:pPr>
              <w:pStyle w:val="Paragraphedeliste"/>
              <w:spacing w:after="0"/>
              <w:ind w:left="0"/>
              <w:rPr>
                <w:rFonts w:ascii="Times New Roman" w:hAnsi="Times New Roman"/>
                <w:sz w:val="28"/>
                <w:szCs w:val="28"/>
              </w:rPr>
            </w:pPr>
            <w:r w:rsidRPr="00CF5030">
              <w:rPr>
                <w:rFonts w:ascii="Times New Roman" w:hAnsi="Times New Roman"/>
                <w:sz w:val="28"/>
                <w:szCs w:val="28"/>
              </w:rPr>
              <w:t>9</w:t>
            </w:r>
          </w:p>
        </w:tc>
        <w:tc>
          <w:tcPr>
            <w:tcW w:w="845"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23</w:t>
            </w:r>
          </w:p>
        </w:tc>
        <w:tc>
          <w:tcPr>
            <w:tcW w:w="996" w:type="dxa"/>
          </w:tcPr>
          <w:p w:rsidR="008843B5" w:rsidRPr="00CF5030" w:rsidRDefault="008843B5" w:rsidP="008843B5">
            <w:pPr>
              <w:pStyle w:val="Paragraphedeliste"/>
              <w:spacing w:after="0"/>
              <w:ind w:left="360"/>
              <w:jc w:val="center"/>
              <w:rPr>
                <w:rFonts w:ascii="Times New Roman" w:hAnsi="Times New Roman"/>
                <w:sz w:val="28"/>
                <w:szCs w:val="28"/>
              </w:rPr>
            </w:pPr>
            <w:r w:rsidRPr="00CF5030">
              <w:rPr>
                <w:rFonts w:ascii="Times New Roman" w:hAnsi="Times New Roman"/>
                <w:sz w:val="28"/>
                <w:szCs w:val="28"/>
              </w:rPr>
              <w:t>38,3</w:t>
            </w:r>
          </w:p>
        </w:tc>
      </w:tr>
      <w:tr w:rsidR="008843B5" w:rsidRPr="00CF5030" w:rsidTr="00A3005B">
        <w:tc>
          <w:tcPr>
            <w:tcW w:w="3001" w:type="dxa"/>
          </w:tcPr>
          <w:p w:rsidR="008843B5" w:rsidRPr="00CF5030" w:rsidRDefault="008843B5" w:rsidP="008843B5">
            <w:pPr>
              <w:spacing w:line="276" w:lineRule="auto"/>
              <w:rPr>
                <w:sz w:val="28"/>
                <w:szCs w:val="28"/>
              </w:rPr>
            </w:pPr>
            <w:r w:rsidRPr="00CF5030">
              <w:rPr>
                <w:sz w:val="28"/>
                <w:szCs w:val="28"/>
              </w:rPr>
              <w:t>Total</w:t>
            </w:r>
          </w:p>
        </w:tc>
        <w:tc>
          <w:tcPr>
            <w:tcW w:w="1118" w:type="dxa"/>
          </w:tcPr>
          <w:p w:rsidR="008843B5" w:rsidRPr="00CF5030" w:rsidRDefault="008843B5" w:rsidP="008843B5">
            <w:pPr>
              <w:spacing w:line="276" w:lineRule="auto"/>
              <w:rPr>
                <w:sz w:val="28"/>
                <w:szCs w:val="28"/>
              </w:rPr>
            </w:pPr>
            <w:r w:rsidRPr="00CF5030">
              <w:rPr>
                <w:sz w:val="28"/>
                <w:szCs w:val="28"/>
              </w:rPr>
              <w:t>33</w:t>
            </w:r>
          </w:p>
        </w:tc>
        <w:tc>
          <w:tcPr>
            <w:tcW w:w="986" w:type="dxa"/>
          </w:tcPr>
          <w:p w:rsidR="008843B5" w:rsidRPr="00CF5030" w:rsidRDefault="008843B5" w:rsidP="008843B5">
            <w:pPr>
              <w:spacing w:line="276" w:lineRule="auto"/>
              <w:rPr>
                <w:sz w:val="28"/>
                <w:szCs w:val="28"/>
              </w:rPr>
            </w:pPr>
            <w:r w:rsidRPr="00CF5030">
              <w:rPr>
                <w:sz w:val="28"/>
                <w:szCs w:val="28"/>
              </w:rPr>
              <w:t>27</w:t>
            </w:r>
          </w:p>
        </w:tc>
        <w:tc>
          <w:tcPr>
            <w:tcW w:w="845" w:type="dxa"/>
          </w:tcPr>
          <w:p w:rsidR="008843B5" w:rsidRPr="00CF5030" w:rsidRDefault="008843B5" w:rsidP="008843B5">
            <w:pPr>
              <w:spacing w:line="276" w:lineRule="auto"/>
              <w:jc w:val="center"/>
              <w:rPr>
                <w:sz w:val="28"/>
                <w:szCs w:val="28"/>
              </w:rPr>
            </w:pPr>
            <w:r w:rsidRPr="00CF5030">
              <w:rPr>
                <w:sz w:val="28"/>
                <w:szCs w:val="28"/>
              </w:rPr>
              <w:t xml:space="preserve">     60</w:t>
            </w:r>
          </w:p>
        </w:tc>
        <w:tc>
          <w:tcPr>
            <w:tcW w:w="996" w:type="dxa"/>
          </w:tcPr>
          <w:p w:rsidR="008843B5" w:rsidRPr="00CF5030" w:rsidRDefault="008843B5" w:rsidP="008843B5">
            <w:pPr>
              <w:spacing w:line="276" w:lineRule="auto"/>
              <w:rPr>
                <w:sz w:val="28"/>
                <w:szCs w:val="28"/>
              </w:rPr>
            </w:pPr>
            <w:r w:rsidRPr="00CF5030">
              <w:rPr>
                <w:sz w:val="28"/>
                <w:szCs w:val="28"/>
              </w:rPr>
              <w:t xml:space="preserve">       100</w:t>
            </w:r>
          </w:p>
        </w:tc>
      </w:tr>
    </w:tbl>
    <w:p w:rsidR="008843B5" w:rsidRPr="00CF5030" w:rsidRDefault="008843B5" w:rsidP="008843B5">
      <w:pPr>
        <w:spacing w:line="276" w:lineRule="auto"/>
        <w:rPr>
          <w:sz w:val="28"/>
          <w:szCs w:val="28"/>
        </w:rPr>
      </w:pPr>
      <w:r w:rsidRPr="00CF5030">
        <w:rPr>
          <w:sz w:val="28"/>
          <w:szCs w:val="28"/>
        </w:rPr>
        <w:t>Ce tableau  nous révèle que 37 (61,7%) des répondants ne sont pas satisfaits contre 23(38,3%)  qui se sont montrés satisfaits.</w:t>
      </w:r>
    </w:p>
    <w:p w:rsidR="008843B5" w:rsidRDefault="008843B5" w:rsidP="008843B5">
      <w:pPr>
        <w:pStyle w:val="Titre2"/>
        <w:rPr>
          <w:i/>
        </w:rPr>
      </w:pPr>
      <w:bookmarkStart w:id="96" w:name="_Toc59012945"/>
      <w:r w:rsidRPr="00B337DA">
        <w:rPr>
          <w:i/>
        </w:rPr>
        <w:t>III.4. PROBLEMES RELEVES PAR LES REPONDANTS</w:t>
      </w:r>
      <w:bookmarkEnd w:id="96"/>
    </w:p>
    <w:p w:rsidR="008843B5" w:rsidRPr="00CF5030" w:rsidRDefault="008843B5" w:rsidP="008843B5">
      <w:pPr>
        <w:spacing w:line="276" w:lineRule="auto"/>
        <w:rPr>
          <w:sz w:val="28"/>
          <w:szCs w:val="28"/>
        </w:rPr>
      </w:pPr>
      <w:r w:rsidRPr="00CF5030">
        <w:rPr>
          <w:sz w:val="28"/>
          <w:szCs w:val="28"/>
        </w:rPr>
        <w:t xml:space="preserve">L’enquête  s’était aussi focalisée sur la satisfaction des répondants par rapport aux services et soins </w:t>
      </w:r>
      <w:r w:rsidR="0018021F" w:rsidRPr="00CF5030">
        <w:rPr>
          <w:sz w:val="28"/>
          <w:szCs w:val="28"/>
        </w:rPr>
        <w:t>bénéficiés</w:t>
      </w:r>
      <w:r w:rsidRPr="00CF5030">
        <w:rPr>
          <w:sz w:val="28"/>
          <w:szCs w:val="28"/>
        </w:rPr>
        <w:t>.</w:t>
      </w:r>
      <w:r w:rsidR="0018021F">
        <w:rPr>
          <w:sz w:val="28"/>
          <w:szCs w:val="28"/>
        </w:rPr>
        <w:t xml:space="preserve"> </w:t>
      </w:r>
      <w:r w:rsidRPr="00CF5030">
        <w:rPr>
          <w:sz w:val="28"/>
          <w:szCs w:val="28"/>
        </w:rPr>
        <w:t>Les réponses font l’objet de cette section.</w:t>
      </w:r>
    </w:p>
    <w:p w:rsidR="008843B5" w:rsidRPr="00CF5030" w:rsidRDefault="008843B5" w:rsidP="008843B5">
      <w:pPr>
        <w:pStyle w:val="Titre3"/>
        <w:spacing w:line="276" w:lineRule="auto"/>
        <w:rPr>
          <w:rFonts w:ascii="Times New Roman" w:hAnsi="Times New Roman" w:cs="Times New Roman"/>
          <w:sz w:val="28"/>
          <w:szCs w:val="28"/>
        </w:rPr>
      </w:pPr>
      <w:bookmarkStart w:id="97" w:name="_Toc59012946"/>
      <w:r w:rsidRPr="00CF5030">
        <w:rPr>
          <w:rFonts w:ascii="Times New Roman" w:hAnsi="Times New Roman" w:cs="Times New Roman"/>
          <w:sz w:val="28"/>
          <w:szCs w:val="28"/>
        </w:rPr>
        <w:t>III.4.1. Frais supplémentaires dépensés par les répondants</w:t>
      </w:r>
      <w:bookmarkEnd w:id="97"/>
    </w:p>
    <w:p w:rsidR="008843B5" w:rsidRPr="00CF5030" w:rsidRDefault="008843B5" w:rsidP="008843B5">
      <w:pPr>
        <w:spacing w:line="276" w:lineRule="auto"/>
        <w:rPr>
          <w:sz w:val="28"/>
          <w:szCs w:val="28"/>
        </w:rPr>
      </w:pPr>
      <w:r w:rsidRPr="00CF5030">
        <w:rPr>
          <w:sz w:val="28"/>
          <w:szCs w:val="28"/>
        </w:rPr>
        <w:t>Les informations sur les dépenses supplémentaires payées par les répondants sont résumées dans le tableau ci-dessous.</w:t>
      </w:r>
    </w:p>
    <w:p w:rsidR="008843B5" w:rsidRPr="00CF5030" w:rsidRDefault="008843B5" w:rsidP="008843B5">
      <w:pPr>
        <w:spacing w:line="276" w:lineRule="auto"/>
        <w:rPr>
          <w:sz w:val="28"/>
          <w:szCs w:val="28"/>
        </w:rPr>
      </w:pPr>
      <w:r w:rsidRPr="00CF5030">
        <w:rPr>
          <w:b/>
          <w:i/>
          <w:sz w:val="28"/>
          <w:szCs w:val="28"/>
        </w:rPr>
        <w:t xml:space="preserve">Tableau XII : Frais supplémentaires payés par les répondants </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263"/>
        <w:gridCol w:w="1150"/>
        <w:gridCol w:w="856"/>
        <w:gridCol w:w="1300"/>
      </w:tblGrid>
      <w:tr w:rsidR="008843B5" w:rsidRPr="00CF5030" w:rsidTr="00A3005B">
        <w:trPr>
          <w:trHeight w:val="457"/>
        </w:trPr>
        <w:tc>
          <w:tcPr>
            <w:tcW w:w="3877" w:type="dxa"/>
            <w:vMerge w:val="restart"/>
          </w:tcPr>
          <w:p w:rsidR="008843B5" w:rsidRPr="00204B80" w:rsidRDefault="008843B5" w:rsidP="008843B5">
            <w:pPr>
              <w:pStyle w:val="Paragraphedeliste"/>
              <w:spacing w:after="0"/>
              <w:ind w:left="0"/>
              <w:rPr>
                <w:rFonts w:ascii="Times New Roman" w:hAnsi="Times New Roman" w:cs="Times New Roman"/>
                <w:sz w:val="28"/>
                <w:szCs w:val="28"/>
                <w:lang w:val="fr-FR"/>
              </w:rPr>
            </w:pPr>
            <w:r w:rsidRPr="00204B80">
              <w:rPr>
                <w:rFonts w:ascii="Times New Roman" w:hAnsi="Times New Roman" w:cs="Times New Roman"/>
                <w:sz w:val="28"/>
                <w:szCs w:val="28"/>
                <w:lang w:val="fr-FR"/>
              </w:rPr>
              <w:t>Domaine ayant occasionné des frais supplémentaires payés par les répondants</w:t>
            </w:r>
          </w:p>
        </w:tc>
        <w:tc>
          <w:tcPr>
            <w:tcW w:w="2255" w:type="dxa"/>
            <w:gridSpan w:val="2"/>
          </w:tcPr>
          <w:p w:rsidR="008843B5" w:rsidRPr="00CF5030" w:rsidRDefault="008843B5" w:rsidP="008843B5">
            <w:pPr>
              <w:spacing w:line="276" w:lineRule="auto"/>
              <w:jc w:val="center"/>
              <w:rPr>
                <w:b/>
                <w:bCs/>
                <w:sz w:val="28"/>
                <w:szCs w:val="28"/>
              </w:rPr>
            </w:pPr>
            <w:r w:rsidRPr="00CF5030">
              <w:rPr>
                <w:b/>
                <w:bCs/>
                <w:sz w:val="28"/>
                <w:szCs w:val="28"/>
              </w:rPr>
              <w:t>Sexe</w:t>
            </w:r>
          </w:p>
        </w:tc>
        <w:tc>
          <w:tcPr>
            <w:tcW w:w="849" w:type="dxa"/>
            <w:vMerge w:val="restart"/>
          </w:tcPr>
          <w:p w:rsidR="008843B5" w:rsidRPr="00CF5030" w:rsidRDefault="008843B5" w:rsidP="008843B5">
            <w:pPr>
              <w:spacing w:line="276" w:lineRule="auto"/>
              <w:jc w:val="center"/>
              <w:rPr>
                <w:b/>
                <w:bCs/>
                <w:sz w:val="28"/>
                <w:szCs w:val="28"/>
              </w:rPr>
            </w:pPr>
            <w:r w:rsidRPr="00CF5030">
              <w:rPr>
                <w:b/>
                <w:bCs/>
                <w:sz w:val="28"/>
                <w:szCs w:val="28"/>
              </w:rPr>
              <w:t>Total</w:t>
            </w:r>
          </w:p>
        </w:tc>
        <w:tc>
          <w:tcPr>
            <w:tcW w:w="957" w:type="dxa"/>
            <w:vMerge w:val="restart"/>
          </w:tcPr>
          <w:p w:rsidR="008843B5" w:rsidRPr="00CF5030" w:rsidRDefault="008843B5" w:rsidP="008843B5">
            <w:pPr>
              <w:spacing w:line="276" w:lineRule="auto"/>
              <w:jc w:val="center"/>
              <w:rPr>
                <w:b/>
                <w:bCs/>
                <w:sz w:val="28"/>
                <w:szCs w:val="28"/>
              </w:rPr>
            </w:pPr>
            <w:r w:rsidRPr="00CF5030">
              <w:rPr>
                <w:b/>
                <w:bCs/>
                <w:sz w:val="28"/>
                <w:szCs w:val="28"/>
              </w:rPr>
              <w:t>%</w:t>
            </w:r>
          </w:p>
        </w:tc>
      </w:tr>
      <w:tr w:rsidR="008843B5" w:rsidRPr="00CF5030" w:rsidTr="00A3005B">
        <w:trPr>
          <w:trHeight w:val="124"/>
        </w:trPr>
        <w:tc>
          <w:tcPr>
            <w:tcW w:w="3877" w:type="dxa"/>
            <w:vMerge/>
          </w:tcPr>
          <w:p w:rsidR="008843B5" w:rsidRPr="00CF5030" w:rsidRDefault="008843B5" w:rsidP="008843B5">
            <w:pPr>
              <w:spacing w:line="276" w:lineRule="auto"/>
              <w:rPr>
                <w:sz w:val="28"/>
                <w:szCs w:val="28"/>
              </w:rPr>
            </w:pPr>
          </w:p>
        </w:tc>
        <w:tc>
          <w:tcPr>
            <w:tcW w:w="1265"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Masculin</w:t>
            </w:r>
          </w:p>
        </w:tc>
        <w:tc>
          <w:tcPr>
            <w:tcW w:w="990"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Féminin</w:t>
            </w:r>
          </w:p>
        </w:tc>
        <w:tc>
          <w:tcPr>
            <w:tcW w:w="849"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c>
          <w:tcPr>
            <w:tcW w:w="957"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r>
      <w:tr w:rsidR="008843B5" w:rsidRPr="00CF5030" w:rsidTr="00A3005B">
        <w:trPr>
          <w:trHeight w:val="124"/>
        </w:trPr>
        <w:tc>
          <w:tcPr>
            <w:tcW w:w="3877"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Examens complémentaires</w:t>
            </w:r>
          </w:p>
        </w:tc>
        <w:tc>
          <w:tcPr>
            <w:tcW w:w="1265"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9</w:t>
            </w:r>
          </w:p>
        </w:tc>
        <w:tc>
          <w:tcPr>
            <w:tcW w:w="990"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6</w:t>
            </w:r>
          </w:p>
        </w:tc>
        <w:tc>
          <w:tcPr>
            <w:tcW w:w="849"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15</w:t>
            </w:r>
          </w:p>
        </w:tc>
        <w:tc>
          <w:tcPr>
            <w:tcW w:w="957"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25,0%</w:t>
            </w:r>
          </w:p>
        </w:tc>
      </w:tr>
      <w:tr w:rsidR="008843B5" w:rsidRPr="00CF5030" w:rsidTr="00A3005B">
        <w:trPr>
          <w:trHeight w:val="124"/>
        </w:trPr>
        <w:tc>
          <w:tcPr>
            <w:tcW w:w="3877"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Achat des médicaments complémentaires</w:t>
            </w:r>
          </w:p>
        </w:tc>
        <w:tc>
          <w:tcPr>
            <w:tcW w:w="1265"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8</w:t>
            </w:r>
          </w:p>
        </w:tc>
        <w:tc>
          <w:tcPr>
            <w:tcW w:w="990"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14</w:t>
            </w:r>
          </w:p>
        </w:tc>
        <w:tc>
          <w:tcPr>
            <w:tcW w:w="849"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22</w:t>
            </w:r>
          </w:p>
        </w:tc>
        <w:tc>
          <w:tcPr>
            <w:tcW w:w="957"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36,6%</w:t>
            </w:r>
          </w:p>
        </w:tc>
      </w:tr>
    </w:tbl>
    <w:p w:rsidR="008843B5" w:rsidRPr="00CF5030" w:rsidRDefault="008843B5" w:rsidP="008843B5">
      <w:pPr>
        <w:spacing w:line="276" w:lineRule="auto"/>
        <w:ind w:right="157"/>
        <w:rPr>
          <w:sz w:val="28"/>
          <w:szCs w:val="28"/>
        </w:rPr>
      </w:pPr>
      <w:r w:rsidRPr="00CF5030">
        <w:rPr>
          <w:sz w:val="28"/>
          <w:szCs w:val="28"/>
        </w:rPr>
        <w:t>Nous notons partant de ce tableau  que vingt-deux répondants (quatorze femmes et huit  hommes), soit  36,6%  de notre échantillon ont déclaré avoir consenti des dépenses supplémentaires pour les examens complémentaires et 15 répondants dont neuf  hommes et six femmes  soit  25%  de notre échantillon ont acheté des médicaments.</w:t>
      </w:r>
    </w:p>
    <w:p w:rsidR="008843B5" w:rsidRPr="00CF5030" w:rsidRDefault="008843B5" w:rsidP="008843B5">
      <w:pPr>
        <w:pStyle w:val="Titre3"/>
        <w:spacing w:line="276" w:lineRule="auto"/>
        <w:rPr>
          <w:rFonts w:ascii="Times New Roman" w:hAnsi="Times New Roman" w:cs="Times New Roman"/>
          <w:sz w:val="28"/>
          <w:szCs w:val="28"/>
        </w:rPr>
      </w:pPr>
      <w:bookmarkStart w:id="98" w:name="_Toc59012947"/>
      <w:r w:rsidRPr="00CF5030">
        <w:rPr>
          <w:rFonts w:ascii="Times New Roman" w:hAnsi="Times New Roman" w:cs="Times New Roman"/>
          <w:sz w:val="28"/>
          <w:szCs w:val="28"/>
        </w:rPr>
        <w:t>III.4.2. Remboursement des frais supplémentaires engagés</w:t>
      </w:r>
      <w:bookmarkEnd w:id="98"/>
      <w:r w:rsidRPr="00CF5030">
        <w:rPr>
          <w:rFonts w:ascii="Times New Roman" w:hAnsi="Times New Roman" w:cs="Times New Roman"/>
          <w:sz w:val="28"/>
          <w:szCs w:val="28"/>
        </w:rPr>
        <w:t xml:space="preserve"> </w:t>
      </w:r>
    </w:p>
    <w:p w:rsidR="008843B5" w:rsidRPr="00CF5030" w:rsidRDefault="008843B5" w:rsidP="008843B5">
      <w:pPr>
        <w:spacing w:line="276" w:lineRule="auto"/>
        <w:rPr>
          <w:sz w:val="28"/>
          <w:szCs w:val="28"/>
        </w:rPr>
      </w:pPr>
      <w:r w:rsidRPr="00CF5030">
        <w:rPr>
          <w:sz w:val="28"/>
          <w:szCs w:val="28"/>
        </w:rPr>
        <w:t>Les avis des répondants par rapport au remboursement des frais supplémentaires payés sont repris dans les différents tableaux qui suivant portant respectivement sur la sollicitation ou non  du remboursement, l’obtention ou non du remboursement et le délai du remboursement.</w:t>
      </w:r>
    </w:p>
    <w:p w:rsidR="008843B5" w:rsidRPr="00CF5030" w:rsidRDefault="008843B5" w:rsidP="008843B5">
      <w:pPr>
        <w:spacing w:line="276" w:lineRule="auto"/>
        <w:rPr>
          <w:b/>
          <w:i/>
          <w:sz w:val="28"/>
          <w:szCs w:val="28"/>
        </w:rPr>
      </w:pPr>
      <w:r w:rsidRPr="00CF5030">
        <w:rPr>
          <w:b/>
          <w:i/>
          <w:sz w:val="28"/>
          <w:szCs w:val="28"/>
        </w:rPr>
        <w:t xml:space="preserve">Tableau XIII : Sollicitation du remboursement des frais supplémentaires consentis par les répondants </w:t>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321"/>
        <w:gridCol w:w="1212"/>
        <w:gridCol w:w="856"/>
        <w:gridCol w:w="1181"/>
      </w:tblGrid>
      <w:tr w:rsidR="008843B5" w:rsidRPr="00CF5030" w:rsidTr="00A3005B">
        <w:trPr>
          <w:trHeight w:val="457"/>
        </w:trPr>
        <w:tc>
          <w:tcPr>
            <w:tcW w:w="2694" w:type="dxa"/>
            <w:vMerge w:val="restart"/>
          </w:tcPr>
          <w:p w:rsidR="008843B5" w:rsidRPr="00CF5030" w:rsidRDefault="008843B5" w:rsidP="008843B5">
            <w:pPr>
              <w:spacing w:line="276" w:lineRule="auto"/>
              <w:rPr>
                <w:b/>
                <w:sz w:val="28"/>
                <w:szCs w:val="28"/>
              </w:rPr>
            </w:pPr>
            <w:r w:rsidRPr="00CF5030">
              <w:rPr>
                <w:b/>
                <w:sz w:val="28"/>
                <w:szCs w:val="28"/>
              </w:rPr>
              <w:lastRenderedPageBreak/>
              <w:t>Avoir sollicité le remboursement des frais supplémentaires engagés</w:t>
            </w:r>
          </w:p>
        </w:tc>
        <w:tc>
          <w:tcPr>
            <w:tcW w:w="2268" w:type="dxa"/>
            <w:gridSpan w:val="2"/>
          </w:tcPr>
          <w:p w:rsidR="008843B5" w:rsidRPr="00CF5030" w:rsidRDefault="008843B5" w:rsidP="008843B5">
            <w:pPr>
              <w:spacing w:line="276" w:lineRule="auto"/>
              <w:rPr>
                <w:b/>
                <w:bCs/>
                <w:sz w:val="28"/>
                <w:szCs w:val="28"/>
              </w:rPr>
            </w:pPr>
            <w:r w:rsidRPr="00CF5030">
              <w:rPr>
                <w:b/>
                <w:bCs/>
                <w:sz w:val="28"/>
                <w:szCs w:val="28"/>
              </w:rPr>
              <w:t>Sexe</w:t>
            </w:r>
          </w:p>
        </w:tc>
        <w:tc>
          <w:tcPr>
            <w:tcW w:w="850" w:type="dxa"/>
            <w:vMerge w:val="restart"/>
          </w:tcPr>
          <w:p w:rsidR="008843B5" w:rsidRPr="00CF5030" w:rsidRDefault="008843B5" w:rsidP="008843B5">
            <w:pPr>
              <w:spacing w:line="276" w:lineRule="auto"/>
              <w:rPr>
                <w:b/>
                <w:bCs/>
                <w:sz w:val="28"/>
                <w:szCs w:val="28"/>
              </w:rPr>
            </w:pPr>
            <w:r w:rsidRPr="00CF5030">
              <w:rPr>
                <w:b/>
                <w:bCs/>
                <w:sz w:val="28"/>
                <w:szCs w:val="28"/>
              </w:rPr>
              <w:t>Total</w:t>
            </w:r>
          </w:p>
        </w:tc>
        <w:tc>
          <w:tcPr>
            <w:tcW w:w="1276" w:type="dxa"/>
            <w:vMerge w:val="restart"/>
          </w:tcPr>
          <w:p w:rsidR="008843B5" w:rsidRPr="00CF5030" w:rsidRDefault="008843B5" w:rsidP="008843B5">
            <w:pPr>
              <w:spacing w:line="276" w:lineRule="auto"/>
              <w:rPr>
                <w:b/>
                <w:bCs/>
                <w:sz w:val="28"/>
                <w:szCs w:val="28"/>
              </w:rPr>
            </w:pPr>
            <w:r w:rsidRPr="00CF5030">
              <w:rPr>
                <w:b/>
                <w:bCs/>
                <w:sz w:val="28"/>
                <w:szCs w:val="28"/>
              </w:rPr>
              <w:t>%</w:t>
            </w:r>
          </w:p>
        </w:tc>
      </w:tr>
      <w:tr w:rsidR="008843B5" w:rsidRPr="00CF5030" w:rsidTr="00A3005B">
        <w:trPr>
          <w:trHeight w:val="124"/>
        </w:trPr>
        <w:tc>
          <w:tcPr>
            <w:tcW w:w="2694" w:type="dxa"/>
            <w:vMerge/>
          </w:tcPr>
          <w:p w:rsidR="008843B5" w:rsidRPr="00CF5030" w:rsidRDefault="008843B5" w:rsidP="008843B5">
            <w:pPr>
              <w:spacing w:line="276" w:lineRule="auto"/>
              <w:rPr>
                <w:sz w:val="28"/>
                <w:szCs w:val="28"/>
              </w:rPr>
            </w:pPr>
          </w:p>
        </w:tc>
        <w:tc>
          <w:tcPr>
            <w:tcW w:w="1134" w:type="dxa"/>
          </w:tcPr>
          <w:p w:rsidR="008843B5" w:rsidRPr="00CF5030" w:rsidRDefault="008843B5" w:rsidP="008843B5">
            <w:pPr>
              <w:pStyle w:val="Paragraphedeliste"/>
              <w:spacing w:after="0"/>
              <w:ind w:left="0"/>
              <w:rPr>
                <w:rFonts w:ascii="Times New Roman" w:hAnsi="Times New Roman" w:cs="Times New Roman"/>
                <w:b/>
                <w:sz w:val="28"/>
                <w:szCs w:val="28"/>
              </w:rPr>
            </w:pPr>
            <w:r w:rsidRPr="00CF5030">
              <w:rPr>
                <w:rFonts w:ascii="Times New Roman" w:hAnsi="Times New Roman" w:cs="Times New Roman"/>
                <w:b/>
                <w:sz w:val="28"/>
                <w:szCs w:val="28"/>
              </w:rPr>
              <w:t>Masculin</w:t>
            </w:r>
          </w:p>
        </w:tc>
        <w:tc>
          <w:tcPr>
            <w:tcW w:w="1134" w:type="dxa"/>
          </w:tcPr>
          <w:p w:rsidR="008843B5" w:rsidRPr="00CF5030" w:rsidRDefault="008843B5" w:rsidP="008843B5">
            <w:pPr>
              <w:pStyle w:val="Paragraphedeliste"/>
              <w:spacing w:after="0"/>
              <w:ind w:left="0"/>
              <w:rPr>
                <w:rFonts w:ascii="Times New Roman" w:hAnsi="Times New Roman" w:cs="Times New Roman"/>
                <w:b/>
                <w:sz w:val="28"/>
                <w:szCs w:val="28"/>
              </w:rPr>
            </w:pPr>
            <w:r w:rsidRPr="00CF5030">
              <w:rPr>
                <w:rFonts w:ascii="Times New Roman" w:hAnsi="Times New Roman" w:cs="Times New Roman"/>
                <w:b/>
                <w:sz w:val="28"/>
                <w:szCs w:val="28"/>
              </w:rPr>
              <w:t>Féminin</w:t>
            </w:r>
          </w:p>
        </w:tc>
        <w:tc>
          <w:tcPr>
            <w:tcW w:w="850"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c>
          <w:tcPr>
            <w:tcW w:w="1276"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r>
      <w:tr w:rsidR="008843B5" w:rsidRPr="00CF5030" w:rsidTr="00A3005B">
        <w:trPr>
          <w:trHeight w:val="124"/>
        </w:trPr>
        <w:tc>
          <w:tcPr>
            <w:tcW w:w="269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 xml:space="preserve">Oui </w:t>
            </w:r>
          </w:p>
        </w:tc>
        <w:tc>
          <w:tcPr>
            <w:tcW w:w="113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13</w:t>
            </w:r>
          </w:p>
        </w:tc>
        <w:tc>
          <w:tcPr>
            <w:tcW w:w="113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17</w:t>
            </w:r>
          </w:p>
        </w:tc>
        <w:tc>
          <w:tcPr>
            <w:tcW w:w="850"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30</w:t>
            </w:r>
          </w:p>
        </w:tc>
        <w:tc>
          <w:tcPr>
            <w:tcW w:w="1276"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81</w:t>
            </w:r>
          </w:p>
        </w:tc>
      </w:tr>
      <w:tr w:rsidR="008843B5" w:rsidRPr="00CF5030" w:rsidTr="00A3005B">
        <w:trPr>
          <w:trHeight w:val="124"/>
        </w:trPr>
        <w:tc>
          <w:tcPr>
            <w:tcW w:w="269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Non</w:t>
            </w:r>
          </w:p>
        </w:tc>
        <w:tc>
          <w:tcPr>
            <w:tcW w:w="113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04</w:t>
            </w:r>
          </w:p>
        </w:tc>
        <w:tc>
          <w:tcPr>
            <w:tcW w:w="113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03</w:t>
            </w:r>
          </w:p>
        </w:tc>
        <w:tc>
          <w:tcPr>
            <w:tcW w:w="850"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07</w:t>
            </w:r>
          </w:p>
        </w:tc>
        <w:tc>
          <w:tcPr>
            <w:tcW w:w="1276"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19</w:t>
            </w:r>
          </w:p>
        </w:tc>
      </w:tr>
      <w:tr w:rsidR="008843B5" w:rsidRPr="00CF5030" w:rsidTr="00A3005B">
        <w:trPr>
          <w:trHeight w:val="124"/>
        </w:trPr>
        <w:tc>
          <w:tcPr>
            <w:tcW w:w="269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Total</w:t>
            </w:r>
          </w:p>
        </w:tc>
        <w:tc>
          <w:tcPr>
            <w:tcW w:w="113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17</w:t>
            </w:r>
          </w:p>
        </w:tc>
        <w:tc>
          <w:tcPr>
            <w:tcW w:w="113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20</w:t>
            </w:r>
          </w:p>
        </w:tc>
        <w:tc>
          <w:tcPr>
            <w:tcW w:w="850"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37</w:t>
            </w:r>
          </w:p>
        </w:tc>
        <w:tc>
          <w:tcPr>
            <w:tcW w:w="1276"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100</w:t>
            </w:r>
          </w:p>
        </w:tc>
      </w:tr>
    </w:tbl>
    <w:p w:rsidR="008843B5" w:rsidRPr="00CF5030" w:rsidRDefault="008843B5" w:rsidP="008843B5">
      <w:pPr>
        <w:spacing w:line="276" w:lineRule="auto"/>
        <w:rPr>
          <w:sz w:val="28"/>
          <w:szCs w:val="28"/>
        </w:rPr>
      </w:pPr>
      <w:r w:rsidRPr="00CF5030">
        <w:rPr>
          <w:sz w:val="28"/>
          <w:szCs w:val="28"/>
        </w:rPr>
        <w:t>Nous avons noté que sur les 37 répondants ayant engagé les dépenses supplémentaires, 3à personnes soit 81 % ont sollicité le remboursement.</w:t>
      </w:r>
    </w:p>
    <w:p w:rsidR="008843B5" w:rsidRPr="00CF5030" w:rsidRDefault="008843B5" w:rsidP="008843B5">
      <w:pPr>
        <w:spacing w:line="276" w:lineRule="auto"/>
        <w:rPr>
          <w:sz w:val="28"/>
          <w:szCs w:val="28"/>
        </w:rPr>
      </w:pPr>
      <w:r w:rsidRPr="00CF5030">
        <w:rPr>
          <w:b/>
          <w:i/>
          <w:sz w:val="28"/>
          <w:szCs w:val="28"/>
        </w:rPr>
        <w:t xml:space="preserve">Tableau XIV : Obtention des frais supplémentaires consentis par les répondants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1"/>
        <w:gridCol w:w="1259"/>
        <w:gridCol w:w="1150"/>
        <w:gridCol w:w="856"/>
        <w:gridCol w:w="1206"/>
      </w:tblGrid>
      <w:tr w:rsidR="008843B5" w:rsidRPr="00CF5030" w:rsidTr="00A3005B">
        <w:trPr>
          <w:trHeight w:val="457"/>
        </w:trPr>
        <w:tc>
          <w:tcPr>
            <w:tcW w:w="4051" w:type="dxa"/>
            <w:vMerge w:val="restart"/>
          </w:tcPr>
          <w:p w:rsidR="008843B5" w:rsidRPr="00CF5030" w:rsidRDefault="008843B5" w:rsidP="008843B5">
            <w:pPr>
              <w:spacing w:line="276" w:lineRule="auto"/>
              <w:rPr>
                <w:b/>
                <w:sz w:val="28"/>
                <w:szCs w:val="28"/>
              </w:rPr>
            </w:pPr>
            <w:r w:rsidRPr="00CF5030">
              <w:rPr>
                <w:b/>
                <w:sz w:val="28"/>
                <w:szCs w:val="28"/>
              </w:rPr>
              <w:t>Avoir obtenu le remboursement des frais supplémentaires engagés</w:t>
            </w:r>
          </w:p>
        </w:tc>
        <w:tc>
          <w:tcPr>
            <w:tcW w:w="2218" w:type="dxa"/>
            <w:gridSpan w:val="2"/>
          </w:tcPr>
          <w:p w:rsidR="008843B5" w:rsidRPr="00CF5030" w:rsidRDefault="008843B5" w:rsidP="008843B5">
            <w:pPr>
              <w:spacing w:line="276" w:lineRule="auto"/>
              <w:jc w:val="center"/>
              <w:rPr>
                <w:b/>
                <w:bCs/>
                <w:sz w:val="28"/>
                <w:szCs w:val="28"/>
              </w:rPr>
            </w:pPr>
            <w:r w:rsidRPr="00CF5030">
              <w:rPr>
                <w:b/>
                <w:bCs/>
                <w:sz w:val="28"/>
                <w:szCs w:val="28"/>
              </w:rPr>
              <w:t>Sexe</w:t>
            </w:r>
          </w:p>
        </w:tc>
        <w:tc>
          <w:tcPr>
            <w:tcW w:w="837" w:type="dxa"/>
            <w:vMerge w:val="restart"/>
          </w:tcPr>
          <w:p w:rsidR="008843B5" w:rsidRPr="00CF5030" w:rsidRDefault="008843B5" w:rsidP="008843B5">
            <w:pPr>
              <w:spacing w:line="276" w:lineRule="auto"/>
              <w:rPr>
                <w:b/>
                <w:bCs/>
                <w:sz w:val="28"/>
                <w:szCs w:val="28"/>
              </w:rPr>
            </w:pPr>
            <w:r w:rsidRPr="00CF5030">
              <w:rPr>
                <w:b/>
                <w:bCs/>
                <w:sz w:val="28"/>
                <w:szCs w:val="28"/>
              </w:rPr>
              <w:t>Total</w:t>
            </w:r>
          </w:p>
        </w:tc>
        <w:tc>
          <w:tcPr>
            <w:tcW w:w="1116" w:type="dxa"/>
            <w:vMerge w:val="restart"/>
          </w:tcPr>
          <w:p w:rsidR="008843B5" w:rsidRPr="00CF5030" w:rsidRDefault="008843B5" w:rsidP="008843B5">
            <w:pPr>
              <w:spacing w:line="276" w:lineRule="auto"/>
              <w:rPr>
                <w:b/>
                <w:bCs/>
                <w:sz w:val="28"/>
                <w:szCs w:val="28"/>
              </w:rPr>
            </w:pPr>
            <w:r w:rsidRPr="00CF5030">
              <w:rPr>
                <w:b/>
                <w:bCs/>
                <w:sz w:val="28"/>
                <w:szCs w:val="28"/>
              </w:rPr>
              <w:t>%</w:t>
            </w:r>
          </w:p>
        </w:tc>
      </w:tr>
      <w:tr w:rsidR="008843B5" w:rsidRPr="00CF5030" w:rsidTr="00A3005B">
        <w:trPr>
          <w:trHeight w:val="124"/>
        </w:trPr>
        <w:tc>
          <w:tcPr>
            <w:tcW w:w="4051" w:type="dxa"/>
            <w:vMerge/>
          </w:tcPr>
          <w:p w:rsidR="008843B5" w:rsidRPr="00CF5030" w:rsidRDefault="008843B5" w:rsidP="008843B5">
            <w:pPr>
              <w:spacing w:line="276" w:lineRule="auto"/>
              <w:rPr>
                <w:sz w:val="28"/>
                <w:szCs w:val="28"/>
              </w:rPr>
            </w:pPr>
          </w:p>
        </w:tc>
        <w:tc>
          <w:tcPr>
            <w:tcW w:w="1110"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Masculin</w:t>
            </w:r>
          </w:p>
        </w:tc>
        <w:tc>
          <w:tcPr>
            <w:tcW w:w="1108" w:type="dxa"/>
          </w:tcPr>
          <w:p w:rsidR="008843B5" w:rsidRPr="00CF5030" w:rsidRDefault="008843B5" w:rsidP="008843B5">
            <w:pPr>
              <w:pStyle w:val="Paragraphedeliste"/>
              <w:spacing w:after="0"/>
              <w:ind w:left="0"/>
              <w:jc w:val="center"/>
              <w:rPr>
                <w:rFonts w:ascii="Times New Roman" w:hAnsi="Times New Roman" w:cs="Times New Roman"/>
                <w:sz w:val="28"/>
                <w:szCs w:val="28"/>
              </w:rPr>
            </w:pPr>
            <w:r w:rsidRPr="00CF5030">
              <w:rPr>
                <w:rFonts w:ascii="Times New Roman" w:hAnsi="Times New Roman" w:cs="Times New Roman"/>
                <w:sz w:val="28"/>
                <w:szCs w:val="28"/>
              </w:rPr>
              <w:t>Féminin</w:t>
            </w:r>
          </w:p>
        </w:tc>
        <w:tc>
          <w:tcPr>
            <w:tcW w:w="837"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c>
          <w:tcPr>
            <w:tcW w:w="1116"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r>
      <w:tr w:rsidR="008843B5" w:rsidRPr="00CF5030" w:rsidTr="00A3005B">
        <w:trPr>
          <w:trHeight w:val="124"/>
        </w:trPr>
        <w:tc>
          <w:tcPr>
            <w:tcW w:w="4051"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 xml:space="preserve">Oui </w:t>
            </w:r>
          </w:p>
        </w:tc>
        <w:tc>
          <w:tcPr>
            <w:tcW w:w="1110"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08</w:t>
            </w:r>
          </w:p>
        </w:tc>
        <w:tc>
          <w:tcPr>
            <w:tcW w:w="1108"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12</w:t>
            </w:r>
          </w:p>
        </w:tc>
        <w:tc>
          <w:tcPr>
            <w:tcW w:w="837"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20</w:t>
            </w:r>
          </w:p>
        </w:tc>
        <w:tc>
          <w:tcPr>
            <w:tcW w:w="1116"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54,0</w:t>
            </w:r>
          </w:p>
        </w:tc>
      </w:tr>
      <w:tr w:rsidR="008843B5" w:rsidRPr="00CF5030" w:rsidTr="00A3005B">
        <w:trPr>
          <w:trHeight w:val="124"/>
        </w:trPr>
        <w:tc>
          <w:tcPr>
            <w:tcW w:w="4051"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Non</w:t>
            </w:r>
          </w:p>
        </w:tc>
        <w:tc>
          <w:tcPr>
            <w:tcW w:w="1110"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09</w:t>
            </w:r>
          </w:p>
        </w:tc>
        <w:tc>
          <w:tcPr>
            <w:tcW w:w="1108"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08</w:t>
            </w:r>
          </w:p>
        </w:tc>
        <w:tc>
          <w:tcPr>
            <w:tcW w:w="837"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17</w:t>
            </w:r>
          </w:p>
        </w:tc>
        <w:tc>
          <w:tcPr>
            <w:tcW w:w="1116"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46,0</w:t>
            </w:r>
          </w:p>
        </w:tc>
      </w:tr>
      <w:tr w:rsidR="008843B5" w:rsidRPr="00CF5030" w:rsidTr="00A3005B">
        <w:trPr>
          <w:trHeight w:val="124"/>
        </w:trPr>
        <w:tc>
          <w:tcPr>
            <w:tcW w:w="4051" w:type="dxa"/>
          </w:tcPr>
          <w:p w:rsidR="008843B5" w:rsidRPr="00CF5030" w:rsidRDefault="008843B5" w:rsidP="008843B5">
            <w:pPr>
              <w:pStyle w:val="Paragraphedeliste"/>
              <w:spacing w:after="0"/>
              <w:ind w:left="708" w:hanging="708"/>
              <w:rPr>
                <w:rFonts w:ascii="Times New Roman" w:hAnsi="Times New Roman" w:cs="Times New Roman"/>
                <w:sz w:val="28"/>
                <w:szCs w:val="28"/>
              </w:rPr>
            </w:pPr>
            <w:r w:rsidRPr="00CF5030">
              <w:rPr>
                <w:rFonts w:ascii="Times New Roman" w:hAnsi="Times New Roman" w:cs="Times New Roman"/>
                <w:sz w:val="28"/>
                <w:szCs w:val="28"/>
              </w:rPr>
              <w:t>Total</w:t>
            </w:r>
          </w:p>
        </w:tc>
        <w:tc>
          <w:tcPr>
            <w:tcW w:w="1110"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17</w:t>
            </w:r>
          </w:p>
        </w:tc>
        <w:tc>
          <w:tcPr>
            <w:tcW w:w="1108"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20</w:t>
            </w:r>
          </w:p>
        </w:tc>
        <w:tc>
          <w:tcPr>
            <w:tcW w:w="837"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37</w:t>
            </w:r>
          </w:p>
        </w:tc>
        <w:tc>
          <w:tcPr>
            <w:tcW w:w="1116"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100,0</w:t>
            </w:r>
          </w:p>
        </w:tc>
      </w:tr>
    </w:tbl>
    <w:p w:rsidR="008843B5" w:rsidRPr="00CF5030" w:rsidRDefault="008843B5" w:rsidP="008843B5">
      <w:pPr>
        <w:spacing w:line="276" w:lineRule="auto"/>
        <w:rPr>
          <w:sz w:val="28"/>
          <w:szCs w:val="28"/>
        </w:rPr>
      </w:pPr>
      <w:r w:rsidRPr="00CF5030">
        <w:rPr>
          <w:sz w:val="28"/>
          <w:szCs w:val="28"/>
        </w:rPr>
        <w:t>Les données reprises dans ce tableau montrent que  sur les 37 ayant sollicité le remboursement des dépenses supplémentaires consenties, il n’y a eu que 20, soit 54% qui ont obtenu le remboursement.</w:t>
      </w:r>
    </w:p>
    <w:p w:rsidR="008843B5" w:rsidRPr="00CF5030" w:rsidRDefault="008843B5" w:rsidP="008843B5">
      <w:pPr>
        <w:spacing w:line="276" w:lineRule="auto"/>
        <w:rPr>
          <w:sz w:val="28"/>
          <w:szCs w:val="28"/>
        </w:rPr>
      </w:pPr>
      <w:r w:rsidRPr="00CF5030">
        <w:rPr>
          <w:b/>
          <w:i/>
          <w:sz w:val="28"/>
          <w:szCs w:val="28"/>
        </w:rPr>
        <w:t xml:space="preserve">Tableau XV : Délai du remboursement des frais supplémentaires payés par les mutualistes </w:t>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1274"/>
        <w:gridCol w:w="1175"/>
        <w:gridCol w:w="856"/>
        <w:gridCol w:w="1117"/>
      </w:tblGrid>
      <w:tr w:rsidR="008843B5" w:rsidRPr="00CF5030" w:rsidTr="00A3005B">
        <w:trPr>
          <w:trHeight w:val="457"/>
        </w:trPr>
        <w:tc>
          <w:tcPr>
            <w:tcW w:w="2694" w:type="dxa"/>
            <w:vMerge w:val="restart"/>
          </w:tcPr>
          <w:p w:rsidR="008843B5" w:rsidRPr="00CF5030" w:rsidRDefault="008843B5" w:rsidP="008843B5">
            <w:pPr>
              <w:spacing w:line="276" w:lineRule="auto"/>
              <w:rPr>
                <w:sz w:val="28"/>
                <w:szCs w:val="28"/>
              </w:rPr>
            </w:pPr>
            <w:r w:rsidRPr="00CF5030">
              <w:rPr>
                <w:sz w:val="28"/>
                <w:szCs w:val="28"/>
              </w:rPr>
              <w:t>Délai de remboursement</w:t>
            </w:r>
          </w:p>
        </w:tc>
        <w:tc>
          <w:tcPr>
            <w:tcW w:w="2451" w:type="dxa"/>
            <w:gridSpan w:val="2"/>
          </w:tcPr>
          <w:p w:rsidR="008843B5" w:rsidRPr="00CF5030" w:rsidRDefault="008843B5" w:rsidP="008843B5">
            <w:pPr>
              <w:spacing w:line="276" w:lineRule="auto"/>
              <w:rPr>
                <w:b/>
                <w:bCs/>
                <w:sz w:val="28"/>
                <w:szCs w:val="28"/>
              </w:rPr>
            </w:pPr>
            <w:r w:rsidRPr="00CF5030">
              <w:rPr>
                <w:b/>
                <w:bCs/>
                <w:sz w:val="28"/>
                <w:szCs w:val="28"/>
              </w:rPr>
              <w:t>Sexe</w:t>
            </w:r>
          </w:p>
        </w:tc>
        <w:tc>
          <w:tcPr>
            <w:tcW w:w="816" w:type="dxa"/>
            <w:vMerge w:val="restart"/>
          </w:tcPr>
          <w:p w:rsidR="008843B5" w:rsidRPr="00CF5030" w:rsidRDefault="008843B5" w:rsidP="008843B5">
            <w:pPr>
              <w:spacing w:line="276" w:lineRule="auto"/>
              <w:rPr>
                <w:b/>
                <w:bCs/>
                <w:sz w:val="28"/>
                <w:szCs w:val="28"/>
              </w:rPr>
            </w:pPr>
            <w:r w:rsidRPr="00CF5030">
              <w:rPr>
                <w:b/>
                <w:bCs/>
                <w:sz w:val="28"/>
                <w:szCs w:val="28"/>
              </w:rPr>
              <w:t>Total</w:t>
            </w:r>
          </w:p>
        </w:tc>
        <w:tc>
          <w:tcPr>
            <w:tcW w:w="1127" w:type="dxa"/>
            <w:vMerge w:val="restart"/>
          </w:tcPr>
          <w:p w:rsidR="008843B5" w:rsidRPr="00CF5030" w:rsidRDefault="008843B5" w:rsidP="008843B5">
            <w:pPr>
              <w:spacing w:line="276" w:lineRule="auto"/>
              <w:rPr>
                <w:b/>
                <w:bCs/>
                <w:sz w:val="28"/>
                <w:szCs w:val="28"/>
              </w:rPr>
            </w:pPr>
            <w:r w:rsidRPr="00CF5030">
              <w:rPr>
                <w:b/>
                <w:bCs/>
                <w:sz w:val="28"/>
                <w:szCs w:val="28"/>
              </w:rPr>
              <w:t>%</w:t>
            </w:r>
          </w:p>
        </w:tc>
      </w:tr>
      <w:tr w:rsidR="008843B5" w:rsidRPr="00CF5030" w:rsidTr="00A3005B">
        <w:trPr>
          <w:trHeight w:val="124"/>
        </w:trPr>
        <w:tc>
          <w:tcPr>
            <w:tcW w:w="2694" w:type="dxa"/>
            <w:vMerge/>
          </w:tcPr>
          <w:p w:rsidR="008843B5" w:rsidRPr="00CF5030" w:rsidRDefault="008843B5" w:rsidP="008843B5">
            <w:pPr>
              <w:spacing w:line="276" w:lineRule="auto"/>
              <w:rPr>
                <w:sz w:val="28"/>
                <w:szCs w:val="28"/>
              </w:rPr>
            </w:pPr>
          </w:p>
        </w:tc>
        <w:tc>
          <w:tcPr>
            <w:tcW w:w="1275"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Masculin</w:t>
            </w:r>
          </w:p>
        </w:tc>
        <w:tc>
          <w:tcPr>
            <w:tcW w:w="1176"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Féminin</w:t>
            </w:r>
          </w:p>
        </w:tc>
        <w:tc>
          <w:tcPr>
            <w:tcW w:w="816"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c>
          <w:tcPr>
            <w:tcW w:w="1127"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r>
      <w:tr w:rsidR="008843B5" w:rsidRPr="00CF5030" w:rsidTr="00A3005B">
        <w:trPr>
          <w:trHeight w:val="124"/>
        </w:trPr>
        <w:tc>
          <w:tcPr>
            <w:tcW w:w="269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Moins d’un mois</w:t>
            </w:r>
          </w:p>
        </w:tc>
        <w:tc>
          <w:tcPr>
            <w:tcW w:w="1275"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01</w:t>
            </w:r>
          </w:p>
        </w:tc>
        <w:tc>
          <w:tcPr>
            <w:tcW w:w="1176"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02</w:t>
            </w:r>
          </w:p>
        </w:tc>
        <w:tc>
          <w:tcPr>
            <w:tcW w:w="816"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03</w:t>
            </w:r>
          </w:p>
        </w:tc>
        <w:tc>
          <w:tcPr>
            <w:tcW w:w="1127"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15</w:t>
            </w:r>
          </w:p>
        </w:tc>
      </w:tr>
      <w:tr w:rsidR="008843B5" w:rsidRPr="00CF5030" w:rsidTr="00A3005B">
        <w:trPr>
          <w:trHeight w:val="124"/>
        </w:trPr>
        <w:tc>
          <w:tcPr>
            <w:tcW w:w="269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Un à deux  mois</w:t>
            </w:r>
          </w:p>
        </w:tc>
        <w:tc>
          <w:tcPr>
            <w:tcW w:w="1275"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02</w:t>
            </w:r>
          </w:p>
        </w:tc>
        <w:tc>
          <w:tcPr>
            <w:tcW w:w="1176"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04</w:t>
            </w:r>
          </w:p>
        </w:tc>
        <w:tc>
          <w:tcPr>
            <w:tcW w:w="816"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06</w:t>
            </w:r>
          </w:p>
        </w:tc>
        <w:tc>
          <w:tcPr>
            <w:tcW w:w="1127"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30</w:t>
            </w:r>
          </w:p>
        </w:tc>
      </w:tr>
      <w:tr w:rsidR="008843B5" w:rsidRPr="00CF5030" w:rsidTr="00A3005B">
        <w:trPr>
          <w:trHeight w:val="127"/>
        </w:trPr>
        <w:tc>
          <w:tcPr>
            <w:tcW w:w="2694"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Trois mois ou plus</w:t>
            </w:r>
          </w:p>
        </w:tc>
        <w:tc>
          <w:tcPr>
            <w:tcW w:w="1275" w:type="dxa"/>
          </w:tcPr>
          <w:p w:rsidR="008843B5" w:rsidRPr="00CF5030" w:rsidRDefault="008843B5" w:rsidP="008843B5">
            <w:pPr>
              <w:spacing w:line="276" w:lineRule="auto"/>
              <w:rPr>
                <w:sz w:val="28"/>
                <w:szCs w:val="28"/>
              </w:rPr>
            </w:pPr>
            <w:r w:rsidRPr="00CF5030">
              <w:rPr>
                <w:sz w:val="28"/>
                <w:szCs w:val="28"/>
              </w:rPr>
              <w:t>05</w:t>
            </w:r>
          </w:p>
        </w:tc>
        <w:tc>
          <w:tcPr>
            <w:tcW w:w="1176" w:type="dxa"/>
          </w:tcPr>
          <w:p w:rsidR="008843B5" w:rsidRPr="00CF5030" w:rsidRDefault="008843B5" w:rsidP="008843B5">
            <w:pPr>
              <w:spacing w:line="276" w:lineRule="auto"/>
              <w:rPr>
                <w:sz w:val="28"/>
                <w:szCs w:val="28"/>
              </w:rPr>
            </w:pPr>
            <w:r w:rsidRPr="00CF5030">
              <w:rPr>
                <w:sz w:val="28"/>
                <w:szCs w:val="28"/>
              </w:rPr>
              <w:t>06</w:t>
            </w:r>
          </w:p>
        </w:tc>
        <w:tc>
          <w:tcPr>
            <w:tcW w:w="816" w:type="dxa"/>
          </w:tcPr>
          <w:p w:rsidR="008843B5" w:rsidRPr="00CF5030" w:rsidRDefault="008843B5" w:rsidP="008843B5">
            <w:pPr>
              <w:spacing w:line="276" w:lineRule="auto"/>
              <w:jc w:val="right"/>
              <w:rPr>
                <w:sz w:val="28"/>
                <w:szCs w:val="28"/>
              </w:rPr>
            </w:pPr>
            <w:r w:rsidRPr="00CF5030">
              <w:rPr>
                <w:sz w:val="28"/>
                <w:szCs w:val="28"/>
              </w:rPr>
              <w:t>11</w:t>
            </w:r>
          </w:p>
        </w:tc>
        <w:tc>
          <w:tcPr>
            <w:tcW w:w="1127" w:type="dxa"/>
          </w:tcPr>
          <w:p w:rsidR="008843B5" w:rsidRPr="00CF5030" w:rsidRDefault="008843B5" w:rsidP="008843B5">
            <w:pPr>
              <w:spacing w:line="276" w:lineRule="auto"/>
              <w:rPr>
                <w:sz w:val="28"/>
                <w:szCs w:val="28"/>
              </w:rPr>
            </w:pPr>
            <w:r w:rsidRPr="00CF5030">
              <w:rPr>
                <w:sz w:val="28"/>
                <w:szCs w:val="28"/>
              </w:rPr>
              <w:t xml:space="preserve">      55</w:t>
            </w:r>
          </w:p>
        </w:tc>
      </w:tr>
      <w:tr w:rsidR="008843B5" w:rsidRPr="00CF5030" w:rsidTr="00A3005B">
        <w:tc>
          <w:tcPr>
            <w:tcW w:w="2694" w:type="dxa"/>
          </w:tcPr>
          <w:p w:rsidR="008843B5" w:rsidRPr="00CF5030" w:rsidRDefault="008843B5" w:rsidP="008843B5">
            <w:pPr>
              <w:spacing w:line="276" w:lineRule="auto"/>
              <w:rPr>
                <w:sz w:val="28"/>
                <w:szCs w:val="28"/>
              </w:rPr>
            </w:pPr>
            <w:r w:rsidRPr="00CF5030">
              <w:rPr>
                <w:sz w:val="28"/>
                <w:szCs w:val="28"/>
              </w:rPr>
              <w:t>Total</w:t>
            </w:r>
          </w:p>
        </w:tc>
        <w:tc>
          <w:tcPr>
            <w:tcW w:w="1275" w:type="dxa"/>
          </w:tcPr>
          <w:p w:rsidR="008843B5" w:rsidRPr="00CF5030" w:rsidRDefault="008843B5" w:rsidP="008843B5">
            <w:pPr>
              <w:spacing w:line="276" w:lineRule="auto"/>
              <w:rPr>
                <w:sz w:val="28"/>
                <w:szCs w:val="28"/>
              </w:rPr>
            </w:pPr>
            <w:r w:rsidRPr="00CF5030">
              <w:rPr>
                <w:sz w:val="28"/>
                <w:szCs w:val="28"/>
              </w:rPr>
              <w:t>08</w:t>
            </w:r>
          </w:p>
        </w:tc>
        <w:tc>
          <w:tcPr>
            <w:tcW w:w="1176" w:type="dxa"/>
          </w:tcPr>
          <w:p w:rsidR="008843B5" w:rsidRPr="00CF5030" w:rsidRDefault="008843B5" w:rsidP="008843B5">
            <w:pPr>
              <w:spacing w:line="276" w:lineRule="auto"/>
              <w:rPr>
                <w:sz w:val="28"/>
                <w:szCs w:val="28"/>
              </w:rPr>
            </w:pPr>
            <w:r w:rsidRPr="00CF5030">
              <w:rPr>
                <w:sz w:val="28"/>
                <w:szCs w:val="28"/>
              </w:rPr>
              <w:t>12</w:t>
            </w:r>
          </w:p>
        </w:tc>
        <w:tc>
          <w:tcPr>
            <w:tcW w:w="816" w:type="dxa"/>
          </w:tcPr>
          <w:p w:rsidR="008843B5" w:rsidRPr="00CF5030" w:rsidRDefault="008843B5" w:rsidP="008843B5">
            <w:pPr>
              <w:spacing w:line="276" w:lineRule="auto"/>
              <w:jc w:val="right"/>
              <w:rPr>
                <w:sz w:val="28"/>
                <w:szCs w:val="28"/>
              </w:rPr>
            </w:pPr>
            <w:r w:rsidRPr="00CF5030">
              <w:rPr>
                <w:sz w:val="28"/>
                <w:szCs w:val="28"/>
              </w:rPr>
              <w:t>20</w:t>
            </w:r>
          </w:p>
        </w:tc>
        <w:tc>
          <w:tcPr>
            <w:tcW w:w="1127" w:type="dxa"/>
          </w:tcPr>
          <w:p w:rsidR="008843B5" w:rsidRPr="00CF5030" w:rsidRDefault="008843B5" w:rsidP="008843B5">
            <w:pPr>
              <w:spacing w:line="276" w:lineRule="auto"/>
              <w:rPr>
                <w:sz w:val="28"/>
                <w:szCs w:val="28"/>
              </w:rPr>
            </w:pPr>
            <w:r w:rsidRPr="00CF5030">
              <w:rPr>
                <w:sz w:val="28"/>
                <w:szCs w:val="28"/>
              </w:rPr>
              <w:t xml:space="preserve">     100</w:t>
            </w:r>
          </w:p>
        </w:tc>
      </w:tr>
    </w:tbl>
    <w:p w:rsidR="008843B5" w:rsidRDefault="008843B5" w:rsidP="008843B5">
      <w:pPr>
        <w:spacing w:line="276" w:lineRule="auto"/>
        <w:rPr>
          <w:sz w:val="28"/>
          <w:szCs w:val="28"/>
        </w:rPr>
      </w:pPr>
      <w:r w:rsidRPr="00CF5030">
        <w:rPr>
          <w:sz w:val="28"/>
          <w:szCs w:val="28"/>
        </w:rPr>
        <w:t>Ce tableau renseigne que sur les 20 personnes ayant obtenu le remboursement, 11 personnes (55%)  ont affirmé avoir reçu, 6 autres personnes (30%) ont reçu leur remboursement entre un et deux mois contre trois répondants (15%) ont reçu leur remboursement moins d’un mois après leur requête.</w:t>
      </w:r>
    </w:p>
    <w:p w:rsidR="0018021F" w:rsidRPr="00CF5030" w:rsidRDefault="0018021F" w:rsidP="008843B5">
      <w:pPr>
        <w:spacing w:line="276" w:lineRule="auto"/>
        <w:rPr>
          <w:sz w:val="28"/>
          <w:szCs w:val="28"/>
        </w:rPr>
      </w:pPr>
    </w:p>
    <w:p w:rsidR="008843B5" w:rsidRDefault="008843B5" w:rsidP="008843B5">
      <w:pPr>
        <w:pStyle w:val="Titre2"/>
        <w:rPr>
          <w:i/>
        </w:rPr>
      </w:pPr>
      <w:bookmarkStart w:id="99" w:name="_Toc59012948"/>
      <w:r w:rsidRPr="00B337DA">
        <w:rPr>
          <w:i/>
        </w:rPr>
        <w:lastRenderedPageBreak/>
        <w:t xml:space="preserve">III.5. </w:t>
      </w:r>
      <w:r>
        <w:rPr>
          <w:i/>
        </w:rPr>
        <w:t xml:space="preserve">MECANISMES </w:t>
      </w:r>
      <w:r w:rsidRPr="00B337DA">
        <w:rPr>
          <w:i/>
        </w:rPr>
        <w:t xml:space="preserve"> D</w:t>
      </w:r>
      <w:r>
        <w:rPr>
          <w:i/>
        </w:rPr>
        <w:t xml:space="preserve">’INTERACTION </w:t>
      </w:r>
      <w:r w:rsidRPr="00B337DA">
        <w:rPr>
          <w:i/>
        </w:rPr>
        <w:t>MUTUALISTES</w:t>
      </w:r>
      <w:r>
        <w:rPr>
          <w:i/>
        </w:rPr>
        <w:t>-</w:t>
      </w:r>
      <w:r w:rsidRPr="00B337DA">
        <w:rPr>
          <w:i/>
        </w:rPr>
        <w:t>GESTIONNAIRE</w:t>
      </w:r>
      <w:bookmarkEnd w:id="99"/>
    </w:p>
    <w:p w:rsidR="008843B5" w:rsidRPr="00CF5030" w:rsidRDefault="008843B5" w:rsidP="008843B5">
      <w:pPr>
        <w:spacing w:line="276" w:lineRule="auto"/>
        <w:rPr>
          <w:sz w:val="28"/>
          <w:szCs w:val="28"/>
        </w:rPr>
      </w:pPr>
      <w:r w:rsidRPr="00CF5030">
        <w:rPr>
          <w:sz w:val="28"/>
          <w:szCs w:val="28"/>
        </w:rPr>
        <w:t xml:space="preserve">Cette dernière section rapporte les réponses des enquêtés sur l’interaction entre les mutualistes et les gestionnaires de la mutuelle. </w:t>
      </w:r>
    </w:p>
    <w:p w:rsidR="008843B5" w:rsidRPr="00CF5030" w:rsidRDefault="008843B5" w:rsidP="008843B5">
      <w:pPr>
        <w:pStyle w:val="Titre3"/>
        <w:spacing w:line="276" w:lineRule="auto"/>
        <w:rPr>
          <w:sz w:val="28"/>
          <w:szCs w:val="28"/>
        </w:rPr>
      </w:pPr>
      <w:bookmarkStart w:id="100" w:name="_Toc59012949"/>
      <w:r w:rsidRPr="00CF5030">
        <w:rPr>
          <w:sz w:val="28"/>
          <w:szCs w:val="28"/>
        </w:rPr>
        <w:t>III.5.1. Appréciation de l’interaction mutualistes-gestionnaire de la MESP</w:t>
      </w:r>
      <w:bookmarkEnd w:id="100"/>
      <w:r w:rsidRPr="00CF5030">
        <w:rPr>
          <w:sz w:val="28"/>
          <w:szCs w:val="28"/>
        </w:rPr>
        <w:t xml:space="preserve"> </w:t>
      </w:r>
    </w:p>
    <w:p w:rsidR="008843B5" w:rsidRPr="00CF5030" w:rsidRDefault="008843B5" w:rsidP="008843B5">
      <w:pPr>
        <w:spacing w:line="276" w:lineRule="auto"/>
        <w:rPr>
          <w:sz w:val="28"/>
          <w:szCs w:val="28"/>
        </w:rPr>
      </w:pPr>
      <w:r w:rsidRPr="00CF5030">
        <w:rPr>
          <w:sz w:val="28"/>
          <w:szCs w:val="28"/>
        </w:rPr>
        <w:t>L’appréciation de l’interaction entre les mutualistes et les gestionnaires de la mutuelle est présentée par le tableau ci-dessous.</w:t>
      </w:r>
    </w:p>
    <w:p w:rsidR="008843B5" w:rsidRPr="00CF5030" w:rsidRDefault="008843B5" w:rsidP="008843B5">
      <w:pPr>
        <w:spacing w:line="276" w:lineRule="auto"/>
        <w:rPr>
          <w:sz w:val="28"/>
          <w:szCs w:val="28"/>
        </w:rPr>
      </w:pPr>
      <w:r w:rsidRPr="00CF5030">
        <w:rPr>
          <w:b/>
          <w:i/>
          <w:sz w:val="28"/>
          <w:szCs w:val="28"/>
        </w:rPr>
        <w:t xml:space="preserve">Tableau XVI : Appréciation du mécanisme d’interaction mutualistes-gestionnaire de la MESP </w:t>
      </w: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1259"/>
        <w:gridCol w:w="1150"/>
        <w:gridCol w:w="854"/>
        <w:gridCol w:w="1066"/>
      </w:tblGrid>
      <w:tr w:rsidR="008843B5" w:rsidRPr="00CF5030" w:rsidTr="00A3005B">
        <w:trPr>
          <w:trHeight w:val="457"/>
        </w:trPr>
        <w:tc>
          <w:tcPr>
            <w:tcW w:w="3827" w:type="dxa"/>
            <w:vMerge w:val="restart"/>
          </w:tcPr>
          <w:p w:rsidR="008843B5" w:rsidRPr="00CF5030" w:rsidRDefault="008843B5" w:rsidP="008D154E">
            <w:pPr>
              <w:rPr>
                <w:b/>
                <w:sz w:val="28"/>
                <w:szCs w:val="28"/>
              </w:rPr>
            </w:pPr>
            <w:r w:rsidRPr="00CF5030">
              <w:rPr>
                <w:b/>
                <w:sz w:val="28"/>
                <w:szCs w:val="28"/>
              </w:rPr>
              <w:t>Appréciation de l’interaction mutualistes-gestionnaire de la mutuelle par les répondants</w:t>
            </w:r>
          </w:p>
        </w:tc>
        <w:tc>
          <w:tcPr>
            <w:tcW w:w="2127" w:type="dxa"/>
            <w:gridSpan w:val="2"/>
          </w:tcPr>
          <w:p w:rsidR="008843B5" w:rsidRPr="00CF5030" w:rsidRDefault="008843B5" w:rsidP="008843B5">
            <w:pPr>
              <w:spacing w:line="276" w:lineRule="auto"/>
              <w:rPr>
                <w:b/>
                <w:bCs/>
                <w:sz w:val="28"/>
                <w:szCs w:val="28"/>
              </w:rPr>
            </w:pPr>
            <w:r w:rsidRPr="00CF5030">
              <w:rPr>
                <w:b/>
                <w:bCs/>
                <w:sz w:val="28"/>
                <w:szCs w:val="28"/>
              </w:rPr>
              <w:t>Sexe</w:t>
            </w:r>
          </w:p>
        </w:tc>
        <w:tc>
          <w:tcPr>
            <w:tcW w:w="846" w:type="dxa"/>
            <w:vMerge w:val="restart"/>
          </w:tcPr>
          <w:p w:rsidR="008843B5" w:rsidRPr="00CF5030" w:rsidRDefault="008843B5" w:rsidP="008843B5">
            <w:pPr>
              <w:spacing w:line="276" w:lineRule="auto"/>
              <w:rPr>
                <w:b/>
                <w:bCs/>
                <w:sz w:val="28"/>
                <w:szCs w:val="28"/>
              </w:rPr>
            </w:pPr>
            <w:r w:rsidRPr="00CF5030">
              <w:rPr>
                <w:b/>
                <w:bCs/>
                <w:sz w:val="28"/>
                <w:szCs w:val="28"/>
              </w:rPr>
              <w:t>Total</w:t>
            </w:r>
          </w:p>
        </w:tc>
        <w:tc>
          <w:tcPr>
            <w:tcW w:w="996" w:type="dxa"/>
            <w:vMerge w:val="restart"/>
          </w:tcPr>
          <w:p w:rsidR="008843B5" w:rsidRPr="00CF5030" w:rsidRDefault="008843B5" w:rsidP="008843B5">
            <w:pPr>
              <w:spacing w:line="276" w:lineRule="auto"/>
              <w:rPr>
                <w:b/>
                <w:bCs/>
                <w:sz w:val="28"/>
                <w:szCs w:val="28"/>
              </w:rPr>
            </w:pPr>
            <w:r w:rsidRPr="00CF5030">
              <w:rPr>
                <w:b/>
                <w:bCs/>
                <w:sz w:val="28"/>
                <w:szCs w:val="28"/>
              </w:rPr>
              <w:t>%</w:t>
            </w:r>
          </w:p>
        </w:tc>
      </w:tr>
      <w:tr w:rsidR="008843B5" w:rsidRPr="00CF5030" w:rsidTr="00A3005B">
        <w:trPr>
          <w:trHeight w:val="124"/>
        </w:trPr>
        <w:tc>
          <w:tcPr>
            <w:tcW w:w="3827" w:type="dxa"/>
            <w:vMerge/>
          </w:tcPr>
          <w:p w:rsidR="008843B5" w:rsidRPr="00CF5030" w:rsidRDefault="008843B5" w:rsidP="008843B5">
            <w:pPr>
              <w:spacing w:line="276" w:lineRule="auto"/>
              <w:rPr>
                <w:sz w:val="28"/>
                <w:szCs w:val="28"/>
              </w:rPr>
            </w:pPr>
          </w:p>
        </w:tc>
        <w:tc>
          <w:tcPr>
            <w:tcW w:w="1110"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Masculin</w:t>
            </w:r>
          </w:p>
        </w:tc>
        <w:tc>
          <w:tcPr>
            <w:tcW w:w="1017"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Féminin</w:t>
            </w:r>
          </w:p>
        </w:tc>
        <w:tc>
          <w:tcPr>
            <w:tcW w:w="846"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c>
          <w:tcPr>
            <w:tcW w:w="996" w:type="dxa"/>
            <w:vMerge/>
          </w:tcPr>
          <w:p w:rsidR="008843B5" w:rsidRPr="00CF5030" w:rsidRDefault="008843B5" w:rsidP="008843B5">
            <w:pPr>
              <w:pStyle w:val="Paragraphedeliste"/>
              <w:spacing w:after="0"/>
              <w:ind w:left="360"/>
              <w:rPr>
                <w:rFonts w:ascii="Times New Roman" w:hAnsi="Times New Roman" w:cs="Times New Roman"/>
                <w:sz w:val="28"/>
                <w:szCs w:val="28"/>
              </w:rPr>
            </w:pPr>
          </w:p>
        </w:tc>
      </w:tr>
      <w:tr w:rsidR="008843B5" w:rsidRPr="00CF5030" w:rsidTr="00A3005B">
        <w:trPr>
          <w:trHeight w:val="124"/>
        </w:trPr>
        <w:tc>
          <w:tcPr>
            <w:tcW w:w="3827"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Insuffisant</w:t>
            </w:r>
          </w:p>
        </w:tc>
        <w:tc>
          <w:tcPr>
            <w:tcW w:w="1110"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18</w:t>
            </w:r>
          </w:p>
        </w:tc>
        <w:tc>
          <w:tcPr>
            <w:tcW w:w="1017"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16</w:t>
            </w:r>
          </w:p>
        </w:tc>
        <w:tc>
          <w:tcPr>
            <w:tcW w:w="846"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 xml:space="preserve">    34</w:t>
            </w:r>
          </w:p>
        </w:tc>
        <w:tc>
          <w:tcPr>
            <w:tcW w:w="996"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56,7</w:t>
            </w:r>
          </w:p>
        </w:tc>
      </w:tr>
      <w:tr w:rsidR="008843B5" w:rsidRPr="00CF5030" w:rsidTr="00A3005B">
        <w:trPr>
          <w:trHeight w:val="124"/>
        </w:trPr>
        <w:tc>
          <w:tcPr>
            <w:tcW w:w="3827"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Acceptable</w:t>
            </w:r>
          </w:p>
        </w:tc>
        <w:tc>
          <w:tcPr>
            <w:tcW w:w="1110"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15</w:t>
            </w:r>
          </w:p>
        </w:tc>
        <w:tc>
          <w:tcPr>
            <w:tcW w:w="1017"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11</w:t>
            </w:r>
          </w:p>
        </w:tc>
        <w:tc>
          <w:tcPr>
            <w:tcW w:w="846" w:type="dxa"/>
          </w:tcPr>
          <w:p w:rsidR="008843B5" w:rsidRPr="00CF5030" w:rsidRDefault="008843B5" w:rsidP="008843B5">
            <w:pPr>
              <w:pStyle w:val="Paragraphedeliste"/>
              <w:spacing w:after="0"/>
              <w:ind w:left="0"/>
              <w:rPr>
                <w:rFonts w:ascii="Times New Roman" w:hAnsi="Times New Roman" w:cs="Times New Roman"/>
                <w:sz w:val="28"/>
                <w:szCs w:val="28"/>
              </w:rPr>
            </w:pPr>
            <w:r w:rsidRPr="00CF5030">
              <w:rPr>
                <w:rFonts w:ascii="Times New Roman" w:hAnsi="Times New Roman" w:cs="Times New Roman"/>
                <w:sz w:val="28"/>
                <w:szCs w:val="28"/>
              </w:rPr>
              <w:t xml:space="preserve">    26</w:t>
            </w:r>
          </w:p>
        </w:tc>
        <w:tc>
          <w:tcPr>
            <w:tcW w:w="996" w:type="dxa"/>
          </w:tcPr>
          <w:p w:rsidR="008843B5" w:rsidRPr="00CF5030" w:rsidRDefault="008843B5" w:rsidP="008843B5">
            <w:pPr>
              <w:pStyle w:val="Paragraphedeliste"/>
              <w:spacing w:after="0"/>
              <w:ind w:left="360"/>
              <w:rPr>
                <w:rFonts w:ascii="Times New Roman" w:hAnsi="Times New Roman" w:cs="Times New Roman"/>
                <w:sz w:val="28"/>
                <w:szCs w:val="28"/>
              </w:rPr>
            </w:pPr>
            <w:r w:rsidRPr="00CF5030">
              <w:rPr>
                <w:rFonts w:ascii="Times New Roman" w:hAnsi="Times New Roman" w:cs="Times New Roman"/>
                <w:sz w:val="28"/>
                <w:szCs w:val="28"/>
              </w:rPr>
              <w:t>43,3</w:t>
            </w:r>
          </w:p>
        </w:tc>
      </w:tr>
      <w:tr w:rsidR="008843B5" w:rsidRPr="00CF5030" w:rsidTr="00A3005B">
        <w:tc>
          <w:tcPr>
            <w:tcW w:w="3827" w:type="dxa"/>
          </w:tcPr>
          <w:p w:rsidR="008843B5" w:rsidRPr="00CF5030" w:rsidRDefault="008843B5" w:rsidP="008843B5">
            <w:pPr>
              <w:spacing w:line="276" w:lineRule="auto"/>
              <w:rPr>
                <w:sz w:val="28"/>
                <w:szCs w:val="28"/>
              </w:rPr>
            </w:pPr>
            <w:r w:rsidRPr="00CF5030">
              <w:rPr>
                <w:sz w:val="28"/>
                <w:szCs w:val="28"/>
              </w:rPr>
              <w:t>Total</w:t>
            </w:r>
          </w:p>
        </w:tc>
        <w:tc>
          <w:tcPr>
            <w:tcW w:w="1110" w:type="dxa"/>
          </w:tcPr>
          <w:p w:rsidR="008843B5" w:rsidRPr="00CF5030" w:rsidRDefault="008843B5" w:rsidP="008843B5">
            <w:pPr>
              <w:spacing w:line="276" w:lineRule="auto"/>
              <w:rPr>
                <w:sz w:val="28"/>
                <w:szCs w:val="28"/>
              </w:rPr>
            </w:pPr>
            <w:r w:rsidRPr="00CF5030">
              <w:rPr>
                <w:sz w:val="28"/>
                <w:szCs w:val="28"/>
              </w:rPr>
              <w:t>33</w:t>
            </w:r>
          </w:p>
        </w:tc>
        <w:tc>
          <w:tcPr>
            <w:tcW w:w="1017" w:type="dxa"/>
          </w:tcPr>
          <w:p w:rsidR="008843B5" w:rsidRPr="00CF5030" w:rsidRDefault="008843B5" w:rsidP="008843B5">
            <w:pPr>
              <w:spacing w:line="276" w:lineRule="auto"/>
              <w:rPr>
                <w:sz w:val="28"/>
                <w:szCs w:val="28"/>
              </w:rPr>
            </w:pPr>
            <w:r w:rsidRPr="00CF5030">
              <w:rPr>
                <w:sz w:val="28"/>
                <w:szCs w:val="28"/>
              </w:rPr>
              <w:t>27</w:t>
            </w:r>
          </w:p>
        </w:tc>
        <w:tc>
          <w:tcPr>
            <w:tcW w:w="846" w:type="dxa"/>
          </w:tcPr>
          <w:p w:rsidR="008843B5" w:rsidRPr="00CF5030" w:rsidRDefault="008843B5" w:rsidP="008843B5">
            <w:pPr>
              <w:spacing w:line="276" w:lineRule="auto"/>
              <w:jc w:val="center"/>
              <w:rPr>
                <w:sz w:val="28"/>
                <w:szCs w:val="28"/>
              </w:rPr>
            </w:pPr>
            <w:r w:rsidRPr="00CF5030">
              <w:rPr>
                <w:sz w:val="28"/>
                <w:szCs w:val="28"/>
              </w:rPr>
              <w:t>60</w:t>
            </w:r>
          </w:p>
        </w:tc>
        <w:tc>
          <w:tcPr>
            <w:tcW w:w="996" w:type="dxa"/>
          </w:tcPr>
          <w:p w:rsidR="008843B5" w:rsidRPr="00CF5030" w:rsidRDefault="008843B5" w:rsidP="008843B5">
            <w:pPr>
              <w:spacing w:line="276" w:lineRule="auto"/>
              <w:jc w:val="right"/>
              <w:rPr>
                <w:sz w:val="28"/>
                <w:szCs w:val="28"/>
              </w:rPr>
            </w:pPr>
            <w:r w:rsidRPr="00CF5030">
              <w:rPr>
                <w:sz w:val="28"/>
                <w:szCs w:val="28"/>
              </w:rPr>
              <w:t>100,0</w:t>
            </w:r>
          </w:p>
        </w:tc>
      </w:tr>
    </w:tbl>
    <w:p w:rsidR="008843B5" w:rsidRPr="00CF5030" w:rsidRDefault="008843B5" w:rsidP="008843B5">
      <w:pPr>
        <w:spacing w:line="276" w:lineRule="auto"/>
        <w:rPr>
          <w:sz w:val="28"/>
          <w:szCs w:val="28"/>
        </w:rPr>
      </w:pPr>
      <w:r w:rsidRPr="00CF5030">
        <w:rPr>
          <w:sz w:val="28"/>
          <w:szCs w:val="28"/>
        </w:rPr>
        <w:t>L’avis prédominant exprimé par 34 répondants, soit 56,7% de l’échantillon fait état de l’insuffisance d’interaction tandis que  26 répondants équivalent à 43,3%  de l’échantillon jugent acceptable les mécanismes d’interaction existants.</w:t>
      </w:r>
    </w:p>
    <w:p w:rsidR="008843B5" w:rsidRPr="00CF5030" w:rsidRDefault="00740877" w:rsidP="008843B5">
      <w:pPr>
        <w:pStyle w:val="Titre3"/>
        <w:spacing w:line="276" w:lineRule="auto"/>
        <w:rPr>
          <w:sz w:val="28"/>
          <w:szCs w:val="28"/>
        </w:rPr>
      </w:pPr>
      <w:bookmarkStart w:id="101" w:name="_Toc59012950"/>
      <w:r w:rsidRPr="00CF5030">
        <w:rPr>
          <w:sz w:val="28"/>
          <w:szCs w:val="28"/>
        </w:rPr>
        <w:t xml:space="preserve">III.5.2. Amélioration </w:t>
      </w:r>
      <w:r w:rsidR="00682737" w:rsidRPr="00CF5030">
        <w:rPr>
          <w:sz w:val="28"/>
          <w:szCs w:val="28"/>
        </w:rPr>
        <w:t xml:space="preserve">de l’interaction </w:t>
      </w:r>
      <w:r w:rsidR="008843B5" w:rsidRPr="00CF5030">
        <w:rPr>
          <w:sz w:val="28"/>
          <w:szCs w:val="28"/>
        </w:rPr>
        <w:t>mutualistes</w:t>
      </w:r>
      <w:r w:rsidR="00682737" w:rsidRPr="00CF5030">
        <w:rPr>
          <w:sz w:val="28"/>
          <w:szCs w:val="28"/>
        </w:rPr>
        <w:t>-</w:t>
      </w:r>
      <w:r w:rsidR="008843B5" w:rsidRPr="00CF5030">
        <w:rPr>
          <w:sz w:val="28"/>
          <w:szCs w:val="28"/>
        </w:rPr>
        <w:t>gestionnaires de la MESP</w:t>
      </w:r>
      <w:bookmarkEnd w:id="101"/>
    </w:p>
    <w:p w:rsidR="008843B5" w:rsidRPr="00CF5030" w:rsidRDefault="008843B5" w:rsidP="008843B5">
      <w:pPr>
        <w:spacing w:line="276" w:lineRule="auto"/>
        <w:rPr>
          <w:sz w:val="28"/>
          <w:szCs w:val="28"/>
        </w:rPr>
      </w:pPr>
      <w:r w:rsidRPr="00CF5030">
        <w:rPr>
          <w:sz w:val="28"/>
          <w:szCs w:val="28"/>
        </w:rPr>
        <w:t>Les propositions formulées par les répondants pour l’amélioration de leurs échanges avec les gestionnaires de la MESP sont rendues par ce tableau.</w:t>
      </w:r>
    </w:p>
    <w:p w:rsidR="008843B5" w:rsidRPr="00CF5030" w:rsidRDefault="008843B5" w:rsidP="008843B5">
      <w:pPr>
        <w:spacing w:line="276" w:lineRule="auto"/>
        <w:rPr>
          <w:b/>
          <w:i/>
          <w:sz w:val="28"/>
          <w:szCs w:val="28"/>
        </w:rPr>
      </w:pPr>
      <w:r w:rsidRPr="00CF5030">
        <w:rPr>
          <w:b/>
          <w:i/>
          <w:sz w:val="28"/>
          <w:szCs w:val="28"/>
        </w:rPr>
        <w:t xml:space="preserve">Tableau XVII : Propositions d’amélioration de l’interaction mutualistes et gestionnaires de la MESP </w:t>
      </w: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9"/>
        <w:gridCol w:w="1196"/>
        <w:gridCol w:w="991"/>
      </w:tblGrid>
      <w:tr w:rsidR="008843B5" w:rsidRPr="00CF5030" w:rsidTr="00A3005B">
        <w:tc>
          <w:tcPr>
            <w:tcW w:w="5670" w:type="dxa"/>
          </w:tcPr>
          <w:p w:rsidR="008843B5" w:rsidRPr="00CF5030" w:rsidRDefault="008843B5" w:rsidP="008843B5">
            <w:pPr>
              <w:spacing w:line="276" w:lineRule="auto"/>
              <w:rPr>
                <w:b/>
                <w:sz w:val="28"/>
                <w:szCs w:val="28"/>
              </w:rPr>
            </w:pPr>
            <w:r w:rsidRPr="00CF5030">
              <w:rPr>
                <w:b/>
                <w:sz w:val="28"/>
                <w:szCs w:val="28"/>
              </w:rPr>
              <w:t>Réponses des mutualistes</w:t>
            </w:r>
          </w:p>
        </w:tc>
        <w:tc>
          <w:tcPr>
            <w:tcW w:w="1134" w:type="dxa"/>
          </w:tcPr>
          <w:p w:rsidR="008843B5" w:rsidRPr="00CF5030" w:rsidRDefault="008843B5" w:rsidP="008843B5">
            <w:pPr>
              <w:spacing w:line="276" w:lineRule="auto"/>
              <w:rPr>
                <w:b/>
                <w:bCs/>
                <w:sz w:val="28"/>
                <w:szCs w:val="28"/>
              </w:rPr>
            </w:pPr>
            <w:r w:rsidRPr="00CF5030">
              <w:rPr>
                <w:b/>
                <w:bCs/>
                <w:sz w:val="28"/>
                <w:szCs w:val="28"/>
              </w:rPr>
              <w:t>Nombre</w:t>
            </w:r>
          </w:p>
        </w:tc>
        <w:tc>
          <w:tcPr>
            <w:tcW w:w="992" w:type="dxa"/>
          </w:tcPr>
          <w:p w:rsidR="008843B5" w:rsidRPr="00CF5030" w:rsidRDefault="008843B5" w:rsidP="008843B5">
            <w:pPr>
              <w:spacing w:line="276" w:lineRule="auto"/>
              <w:rPr>
                <w:b/>
                <w:bCs/>
                <w:sz w:val="28"/>
                <w:szCs w:val="28"/>
              </w:rPr>
            </w:pPr>
            <w:r w:rsidRPr="00CF5030">
              <w:rPr>
                <w:b/>
                <w:bCs/>
                <w:sz w:val="28"/>
                <w:szCs w:val="28"/>
              </w:rPr>
              <w:t>%</w:t>
            </w:r>
          </w:p>
        </w:tc>
      </w:tr>
      <w:tr w:rsidR="008843B5" w:rsidRPr="00CF5030" w:rsidTr="00A3005B">
        <w:tc>
          <w:tcPr>
            <w:tcW w:w="5670" w:type="dxa"/>
          </w:tcPr>
          <w:p w:rsidR="008843B5" w:rsidRPr="00CF5030" w:rsidRDefault="008843B5" w:rsidP="008843B5">
            <w:pPr>
              <w:spacing w:line="276" w:lineRule="auto"/>
              <w:rPr>
                <w:sz w:val="28"/>
                <w:szCs w:val="28"/>
              </w:rPr>
            </w:pPr>
            <w:r w:rsidRPr="00CF5030">
              <w:rPr>
                <w:sz w:val="28"/>
                <w:szCs w:val="28"/>
              </w:rPr>
              <w:t>Augmenter le personnel commis au remboursement</w:t>
            </w:r>
          </w:p>
        </w:tc>
        <w:tc>
          <w:tcPr>
            <w:tcW w:w="1134" w:type="dxa"/>
          </w:tcPr>
          <w:p w:rsidR="008843B5" w:rsidRPr="00CF5030" w:rsidRDefault="008843B5" w:rsidP="008843B5">
            <w:pPr>
              <w:spacing w:line="276" w:lineRule="auto"/>
              <w:rPr>
                <w:bCs/>
                <w:sz w:val="28"/>
                <w:szCs w:val="28"/>
              </w:rPr>
            </w:pPr>
            <w:r w:rsidRPr="00CF5030">
              <w:rPr>
                <w:bCs/>
                <w:sz w:val="28"/>
                <w:szCs w:val="28"/>
              </w:rPr>
              <w:t>25</w:t>
            </w:r>
          </w:p>
        </w:tc>
        <w:tc>
          <w:tcPr>
            <w:tcW w:w="992" w:type="dxa"/>
          </w:tcPr>
          <w:p w:rsidR="008843B5" w:rsidRPr="00CF5030" w:rsidRDefault="008843B5" w:rsidP="008843B5">
            <w:pPr>
              <w:spacing w:line="276" w:lineRule="auto"/>
              <w:rPr>
                <w:bCs/>
                <w:sz w:val="28"/>
                <w:szCs w:val="28"/>
              </w:rPr>
            </w:pPr>
            <w:r w:rsidRPr="00CF5030">
              <w:rPr>
                <w:bCs/>
                <w:sz w:val="28"/>
                <w:szCs w:val="28"/>
              </w:rPr>
              <w:t>42,0%</w:t>
            </w:r>
          </w:p>
        </w:tc>
      </w:tr>
      <w:tr w:rsidR="008843B5" w:rsidRPr="00CF5030" w:rsidTr="00A3005B">
        <w:tc>
          <w:tcPr>
            <w:tcW w:w="5670" w:type="dxa"/>
          </w:tcPr>
          <w:p w:rsidR="008843B5" w:rsidRPr="00CF5030" w:rsidRDefault="008843B5" w:rsidP="008843B5">
            <w:pPr>
              <w:spacing w:line="276" w:lineRule="auto"/>
              <w:rPr>
                <w:sz w:val="28"/>
                <w:szCs w:val="28"/>
              </w:rPr>
            </w:pPr>
            <w:r w:rsidRPr="00CF5030">
              <w:rPr>
                <w:sz w:val="28"/>
                <w:szCs w:val="28"/>
              </w:rPr>
              <w:t>Mettre un système de traitement personnalisé</w:t>
            </w:r>
          </w:p>
        </w:tc>
        <w:tc>
          <w:tcPr>
            <w:tcW w:w="1134" w:type="dxa"/>
          </w:tcPr>
          <w:p w:rsidR="008843B5" w:rsidRPr="00CF5030" w:rsidRDefault="008843B5" w:rsidP="008843B5">
            <w:pPr>
              <w:spacing w:line="276" w:lineRule="auto"/>
              <w:rPr>
                <w:bCs/>
                <w:sz w:val="28"/>
                <w:szCs w:val="28"/>
              </w:rPr>
            </w:pPr>
            <w:r w:rsidRPr="00CF5030">
              <w:rPr>
                <w:bCs/>
                <w:sz w:val="28"/>
                <w:szCs w:val="28"/>
              </w:rPr>
              <w:t>20</w:t>
            </w:r>
          </w:p>
        </w:tc>
        <w:tc>
          <w:tcPr>
            <w:tcW w:w="992" w:type="dxa"/>
          </w:tcPr>
          <w:p w:rsidR="008843B5" w:rsidRPr="00CF5030" w:rsidRDefault="008843B5" w:rsidP="008843B5">
            <w:pPr>
              <w:spacing w:line="276" w:lineRule="auto"/>
              <w:rPr>
                <w:sz w:val="28"/>
                <w:szCs w:val="28"/>
              </w:rPr>
            </w:pPr>
            <w:r w:rsidRPr="00CF5030">
              <w:rPr>
                <w:bCs/>
                <w:sz w:val="28"/>
                <w:szCs w:val="28"/>
              </w:rPr>
              <w:t>33,3%</w:t>
            </w:r>
          </w:p>
        </w:tc>
      </w:tr>
      <w:tr w:rsidR="008843B5" w:rsidRPr="00CF5030" w:rsidTr="00A3005B">
        <w:tc>
          <w:tcPr>
            <w:tcW w:w="5670" w:type="dxa"/>
          </w:tcPr>
          <w:p w:rsidR="008843B5" w:rsidRPr="00CF5030" w:rsidRDefault="008843B5" w:rsidP="008843B5">
            <w:pPr>
              <w:spacing w:line="276" w:lineRule="auto"/>
              <w:rPr>
                <w:sz w:val="28"/>
                <w:szCs w:val="28"/>
              </w:rPr>
            </w:pPr>
            <w:r w:rsidRPr="00CF5030">
              <w:rPr>
                <w:sz w:val="28"/>
                <w:szCs w:val="28"/>
              </w:rPr>
              <w:t>Restructuration de la gestion de la mutuelle</w:t>
            </w:r>
          </w:p>
        </w:tc>
        <w:tc>
          <w:tcPr>
            <w:tcW w:w="1134" w:type="dxa"/>
          </w:tcPr>
          <w:p w:rsidR="008843B5" w:rsidRPr="00CF5030" w:rsidRDefault="008843B5" w:rsidP="008843B5">
            <w:pPr>
              <w:spacing w:line="276" w:lineRule="auto"/>
              <w:rPr>
                <w:bCs/>
                <w:sz w:val="28"/>
                <w:szCs w:val="28"/>
              </w:rPr>
            </w:pPr>
            <w:r w:rsidRPr="00CF5030">
              <w:rPr>
                <w:bCs/>
                <w:sz w:val="28"/>
                <w:szCs w:val="28"/>
              </w:rPr>
              <w:t>17</w:t>
            </w:r>
          </w:p>
        </w:tc>
        <w:tc>
          <w:tcPr>
            <w:tcW w:w="992" w:type="dxa"/>
          </w:tcPr>
          <w:p w:rsidR="008843B5" w:rsidRPr="00CF5030" w:rsidRDefault="008843B5" w:rsidP="008843B5">
            <w:pPr>
              <w:spacing w:line="276" w:lineRule="auto"/>
              <w:rPr>
                <w:sz w:val="28"/>
                <w:szCs w:val="28"/>
              </w:rPr>
            </w:pPr>
            <w:r w:rsidRPr="00CF5030">
              <w:rPr>
                <w:bCs/>
                <w:sz w:val="28"/>
                <w:szCs w:val="28"/>
              </w:rPr>
              <w:t>28,3%</w:t>
            </w:r>
          </w:p>
        </w:tc>
      </w:tr>
    </w:tbl>
    <w:p w:rsidR="008843B5" w:rsidRPr="00CF5030" w:rsidRDefault="008843B5" w:rsidP="008843B5">
      <w:pPr>
        <w:spacing w:line="276" w:lineRule="auto"/>
        <w:rPr>
          <w:sz w:val="28"/>
          <w:szCs w:val="28"/>
        </w:rPr>
      </w:pPr>
      <w:r w:rsidRPr="00CF5030">
        <w:rPr>
          <w:sz w:val="28"/>
          <w:szCs w:val="28"/>
        </w:rPr>
        <w:t xml:space="preserve">Ce tableau montre que les propositions d’amélioration d’échanges : 25 répondants (42%) pensent à l’augmentation du personnel commis à la réception des doléances, 20 (33,3%) proposent la mise en place d’un système de traitement personnalisé des dossiers et 17 répondants, soit 28,3% ont tablé sur la restructuration de la gestion de la MESP. </w:t>
      </w:r>
    </w:p>
    <w:p w:rsidR="0091384A" w:rsidRPr="00CF5030" w:rsidRDefault="0091384A" w:rsidP="008843B5">
      <w:pPr>
        <w:spacing w:line="276" w:lineRule="auto"/>
        <w:rPr>
          <w:sz w:val="28"/>
          <w:szCs w:val="28"/>
        </w:rPr>
      </w:pPr>
    </w:p>
    <w:p w:rsidR="0091384A" w:rsidRPr="00CF5030" w:rsidRDefault="0091384A" w:rsidP="008843B5">
      <w:pPr>
        <w:spacing w:line="276" w:lineRule="auto"/>
        <w:rPr>
          <w:sz w:val="28"/>
          <w:szCs w:val="28"/>
        </w:rPr>
      </w:pPr>
    </w:p>
    <w:p w:rsidR="0091384A" w:rsidRDefault="0091384A" w:rsidP="008843B5">
      <w:pPr>
        <w:spacing w:line="276" w:lineRule="auto"/>
        <w:rPr>
          <w:sz w:val="28"/>
          <w:szCs w:val="28"/>
        </w:rPr>
      </w:pPr>
    </w:p>
    <w:p w:rsidR="0091384A" w:rsidRDefault="0091384A" w:rsidP="008843B5">
      <w:pPr>
        <w:spacing w:line="276" w:lineRule="auto"/>
      </w:pPr>
    </w:p>
    <w:p w:rsidR="0091384A" w:rsidRPr="0050698F" w:rsidRDefault="0091384A" w:rsidP="0091384A">
      <w:pPr>
        <w:pStyle w:val="Titre"/>
        <w:jc w:val="left"/>
      </w:pPr>
      <w:bookmarkStart w:id="102" w:name="_Toc59012951"/>
      <w:r w:rsidRPr="0050698F">
        <w:lastRenderedPageBreak/>
        <w:t>CHAPITRE IV. ANA</w:t>
      </w:r>
      <w:r>
        <w:t xml:space="preserve">LYSE CRITIQUE ET DISCUSSION DES </w:t>
      </w:r>
      <w:r w:rsidRPr="0050698F">
        <w:t>RESULTATS</w:t>
      </w:r>
      <w:bookmarkEnd w:id="102"/>
    </w:p>
    <w:p w:rsidR="0091384A" w:rsidRPr="00DC4BE4" w:rsidRDefault="0091384A" w:rsidP="0091384A">
      <w:pPr>
        <w:tabs>
          <w:tab w:val="center" w:pos="4579"/>
        </w:tabs>
        <w:autoSpaceDE w:val="0"/>
        <w:autoSpaceDN w:val="0"/>
        <w:adjustRightInd w:val="0"/>
        <w:spacing w:line="360" w:lineRule="auto"/>
        <w:rPr>
          <w:bCs/>
          <w:color w:val="000000"/>
          <w:sz w:val="6"/>
        </w:rPr>
      </w:pPr>
    </w:p>
    <w:p w:rsidR="0091384A" w:rsidRPr="00CF5030" w:rsidRDefault="0091384A" w:rsidP="0091384A">
      <w:pPr>
        <w:tabs>
          <w:tab w:val="center" w:pos="4579"/>
        </w:tabs>
        <w:autoSpaceDE w:val="0"/>
        <w:autoSpaceDN w:val="0"/>
        <w:adjustRightInd w:val="0"/>
        <w:spacing w:line="276" w:lineRule="auto"/>
        <w:jc w:val="both"/>
        <w:rPr>
          <w:sz w:val="28"/>
        </w:rPr>
      </w:pPr>
      <w:r w:rsidRPr="00CF5030">
        <w:rPr>
          <w:sz w:val="28"/>
        </w:rPr>
        <w:t>Nous abordons dans ce chapitre l’analyse critique des résultats des investigations menées auprès de quelques membres de la MESP dans la ville de Kinshasa. Nos investigations avaient pour but de contribuer à la mise en place de la couverture sanitaire en tant volet santé de la protection sociale. Nous nous sommes intéressés d’analyser la satisfaction par rapport aux services et soins offerts par les formations sanitaires contractuelles, notamment la qualité des examens complémentaires, les médicaments, le remboursement des frais supplémentaires encourus et l’interaction entre les mutualistes et les gestionnaires de la MESP.</w:t>
      </w:r>
    </w:p>
    <w:p w:rsidR="00031C5B" w:rsidRPr="00EF4E09" w:rsidRDefault="00031C5B" w:rsidP="00031C5B">
      <w:pPr>
        <w:pStyle w:val="Titre2"/>
        <w:rPr>
          <w:i/>
        </w:rPr>
      </w:pPr>
      <w:bookmarkStart w:id="103" w:name="_Toc59012952"/>
      <w:r w:rsidRPr="00EF4E09">
        <w:rPr>
          <w:i/>
        </w:rPr>
        <w:t xml:space="preserve">III.1. PROFILS DES REPONDANTS ET </w:t>
      </w:r>
      <w:r w:rsidR="00337080" w:rsidRPr="00EF4E09">
        <w:rPr>
          <w:i/>
        </w:rPr>
        <w:t>MODALITES DE CONTRIBUTION</w:t>
      </w:r>
      <w:bookmarkEnd w:id="103"/>
    </w:p>
    <w:p w:rsidR="0091384A" w:rsidRPr="00CF5030" w:rsidRDefault="00031C5B" w:rsidP="0091384A">
      <w:pPr>
        <w:jc w:val="both"/>
        <w:rPr>
          <w:sz w:val="28"/>
        </w:rPr>
      </w:pPr>
      <w:r w:rsidRPr="00CF5030">
        <w:rPr>
          <w:sz w:val="28"/>
        </w:rPr>
        <w:t xml:space="preserve">Les </w:t>
      </w:r>
      <w:r w:rsidR="00337080" w:rsidRPr="00CF5030">
        <w:rPr>
          <w:sz w:val="28"/>
        </w:rPr>
        <w:t>répondants</w:t>
      </w:r>
      <w:r w:rsidRPr="00CF5030">
        <w:rPr>
          <w:sz w:val="28"/>
        </w:rPr>
        <w:t xml:space="preserve"> s</w:t>
      </w:r>
      <w:r w:rsidR="00337080" w:rsidRPr="00CF5030">
        <w:rPr>
          <w:sz w:val="28"/>
        </w:rPr>
        <w:t xml:space="preserve">ont des enseignants en activités. Ainsi la mutuelle de santé des enseignants peut être présentée comme une illustration du système de sécurité sociale pour cette catégorie des agents et fonctionnaires de l’Etat. Cela cadre avec la réforme de l’administration publique dans son volet revalorisation du capital humain. A ce </w:t>
      </w:r>
      <w:r w:rsidR="00E9043D" w:rsidRPr="00CF5030">
        <w:rPr>
          <w:sz w:val="28"/>
        </w:rPr>
        <w:t>sujet, le</w:t>
      </w:r>
      <w:r w:rsidR="00337080" w:rsidRPr="00CF5030">
        <w:rPr>
          <w:sz w:val="28"/>
        </w:rPr>
        <w:t xml:space="preserve"> journal du fonctionnaire affirme que l</w:t>
      </w:r>
      <w:r w:rsidR="0091384A" w:rsidRPr="00CF5030">
        <w:rPr>
          <w:sz w:val="28"/>
        </w:rPr>
        <w:t xml:space="preserve">a promotion d’un système efficace et durable de sécurité sociale au profit des employés de l’Etat, est essentielle pour renforcer la politique de fidélisation des fonctionnaires et leur sécurisation face aux conditions sociales relativement précaires (Journal du Fonctionnaire, 2015). </w:t>
      </w:r>
    </w:p>
    <w:p w:rsidR="0091384A" w:rsidRPr="00CF5030" w:rsidRDefault="0091384A" w:rsidP="0091384A">
      <w:pPr>
        <w:rPr>
          <w:sz w:val="20"/>
        </w:rPr>
      </w:pPr>
    </w:p>
    <w:p w:rsidR="0091384A" w:rsidRPr="00CF5030" w:rsidRDefault="0091384A" w:rsidP="0091384A">
      <w:pPr>
        <w:jc w:val="both"/>
        <w:rPr>
          <w:sz w:val="28"/>
        </w:rPr>
      </w:pPr>
      <w:r w:rsidRPr="00CF5030">
        <w:rPr>
          <w:sz w:val="28"/>
        </w:rPr>
        <w:t>L</w:t>
      </w:r>
      <w:r w:rsidR="00337080" w:rsidRPr="00CF5030">
        <w:rPr>
          <w:sz w:val="28"/>
        </w:rPr>
        <w:t xml:space="preserve">’adhésion des enseignants à la mutuelle est obligatoire et la cotisation retenue à la source.  Cette disposition </w:t>
      </w:r>
      <w:r w:rsidR="00E9043D" w:rsidRPr="00CF5030">
        <w:rPr>
          <w:sz w:val="28"/>
        </w:rPr>
        <w:t>contraignante donne</w:t>
      </w:r>
      <w:r w:rsidRPr="00CF5030">
        <w:rPr>
          <w:sz w:val="28"/>
        </w:rPr>
        <w:t xml:space="preserve"> à la MESP l’opportunité de disposer des ressources aussi longtemps qu’il n’y pas de retard dans la paie des enseignants. Cela permet de soustraire aux mutualistes de la contrainte de disposer de l’argent pour se faire soigner étant donné que, malgré la faiblesse de leurs revenus, leurs cotisations constituent </w:t>
      </w:r>
      <w:r w:rsidR="00E9043D" w:rsidRPr="00CF5030">
        <w:rPr>
          <w:sz w:val="28"/>
        </w:rPr>
        <w:t>un mécanisme</w:t>
      </w:r>
      <w:r w:rsidRPr="00CF5030">
        <w:rPr>
          <w:sz w:val="28"/>
        </w:rPr>
        <w:t xml:space="preserve"> de prépaiement permettant de couvrir, par solidarité, les couts des prestations auxquelles ils ne peuvent pas faire face par leurs propres revenus. Cela rejoint la vis</w:t>
      </w:r>
      <w:r w:rsidR="00337080" w:rsidRPr="00CF5030">
        <w:rPr>
          <w:sz w:val="28"/>
        </w:rPr>
        <w:t>i</w:t>
      </w:r>
      <w:r w:rsidRPr="00CF5030">
        <w:rPr>
          <w:sz w:val="28"/>
        </w:rPr>
        <w:t>on de l’OMS selon laquelle le seul moyen de réduire les paiements directs est que les gouvernements encouragent la mutualisation du risque et une approche de prépaiement (OMS, 2010).</w:t>
      </w:r>
    </w:p>
    <w:p w:rsidR="0091384A" w:rsidRPr="00337080" w:rsidRDefault="0091384A" w:rsidP="0091384A">
      <w:pPr>
        <w:jc w:val="both"/>
        <w:rPr>
          <w:sz w:val="8"/>
        </w:rPr>
      </w:pPr>
    </w:p>
    <w:p w:rsidR="00031C5B" w:rsidRPr="00EF4E09" w:rsidRDefault="00337080" w:rsidP="00031C5B">
      <w:pPr>
        <w:pStyle w:val="Titre2"/>
        <w:rPr>
          <w:i/>
        </w:rPr>
      </w:pPr>
      <w:bookmarkStart w:id="104" w:name="_Toc59012953"/>
      <w:r w:rsidRPr="00EF4E09">
        <w:rPr>
          <w:i/>
        </w:rPr>
        <w:t>III.2</w:t>
      </w:r>
      <w:r w:rsidR="00031C5B" w:rsidRPr="00EF4E09">
        <w:rPr>
          <w:i/>
        </w:rPr>
        <w:t>. UTILISATION DES SERVICES</w:t>
      </w:r>
      <w:r w:rsidRPr="00EF4E09">
        <w:rPr>
          <w:i/>
        </w:rPr>
        <w:t xml:space="preserve"> ET SATISFACTION DES BENEFICIAIRES</w:t>
      </w:r>
      <w:bookmarkEnd w:id="104"/>
      <w:r w:rsidRPr="00EF4E09">
        <w:rPr>
          <w:i/>
        </w:rPr>
        <w:t xml:space="preserve"> </w:t>
      </w:r>
    </w:p>
    <w:p w:rsidR="00337080" w:rsidRPr="00337080" w:rsidRDefault="00337080" w:rsidP="00337080">
      <w:pPr>
        <w:rPr>
          <w:sz w:val="8"/>
          <w:lang w:eastAsia="en-US"/>
        </w:rPr>
      </w:pPr>
    </w:p>
    <w:p w:rsidR="0091384A" w:rsidRPr="00CF5030" w:rsidRDefault="0091384A" w:rsidP="0091384A">
      <w:pPr>
        <w:jc w:val="both"/>
        <w:rPr>
          <w:color w:val="FF0000"/>
          <w:sz w:val="28"/>
        </w:rPr>
      </w:pPr>
      <w:r w:rsidRPr="00CF5030">
        <w:rPr>
          <w:sz w:val="28"/>
        </w:rPr>
        <w:t xml:space="preserve">L’analyse de la fréquence d’utilisation des services et soins de santé par les mutualistes a montré que 25% </w:t>
      </w:r>
      <w:r w:rsidR="00E9043D" w:rsidRPr="00CF5030">
        <w:rPr>
          <w:sz w:val="28"/>
        </w:rPr>
        <w:t>des répondants</w:t>
      </w:r>
      <w:r w:rsidRPr="00CF5030">
        <w:rPr>
          <w:sz w:val="28"/>
        </w:rPr>
        <w:t xml:space="preserve"> ont utilisé les services deux fois, 21,7% ont utilisé les services une fois pour un groupe et trois pour un autre groupe, 18,3% répondants ont utilisé les services quatre fois et 13,3% ont utilisé les services plus ou moins cinq fois. Cette situation illustre à suffisance le sens de la solidarité et le partage de risque dans ce sens que les frais payés par ceux qui n’ont </w:t>
      </w:r>
      <w:r w:rsidRPr="00CF5030">
        <w:rPr>
          <w:sz w:val="28"/>
        </w:rPr>
        <w:lastRenderedPageBreak/>
        <w:t>pas fréquenté les services contribuent à la prise en charge de ceux qui ont fréquenté les structures des soins</w:t>
      </w:r>
      <w:r w:rsidRPr="00CF5030">
        <w:rPr>
          <w:color w:val="FF0000"/>
          <w:sz w:val="28"/>
        </w:rPr>
        <w:t>.</w:t>
      </w:r>
    </w:p>
    <w:p w:rsidR="0091384A" w:rsidRPr="00CF5030" w:rsidRDefault="0091384A" w:rsidP="0091384A">
      <w:pPr>
        <w:jc w:val="both"/>
        <w:rPr>
          <w:sz w:val="12"/>
        </w:rPr>
      </w:pPr>
    </w:p>
    <w:p w:rsidR="0091384A" w:rsidRPr="00CF5030" w:rsidRDefault="0091384A" w:rsidP="0091384A">
      <w:pPr>
        <w:jc w:val="both"/>
        <w:rPr>
          <w:sz w:val="28"/>
        </w:rPr>
      </w:pPr>
      <w:r w:rsidRPr="00CF5030">
        <w:rPr>
          <w:sz w:val="28"/>
        </w:rPr>
        <w:t>La satisfaction des patients par rapport aux services et soins a été analysée partant de la distance entre leur domicile et le Centre de Santé, la durée moyenne d’attente des enquêtés dans les structures des soins et leur appréciation sur les services et soins reçus. Il se dégage qu’il n’y a pas de problème particulier sur la distance entre le domicile des affiliés et le Centre de Santé d’assignation. L’avis majoritaire laisse percevoir la non satisfaction des répondants avec 48,4% des enquêtés qui ont affirmé leur non satisfaction contre 38,3% qui sont satisfaits tandis que 13,3% n’ont pas donné leur opinion. Le partenariat entre la MESP et les formations sanitaires ciblées devra permettre de réduire la durée d’attente des mutualises et accroitre ainsi leur satisfaction quand on sait que les paiements directs constituent un régime de financement risqué et dangereux qui témoigne de l’absence de toute protection financière (MS, 2018). Ainsi, en l’absence de couverture des dépenses de soins de santé, les ménages pauvres ou à faible revenu se voient exposés continuellement aux dépenses catastrophiques</w:t>
      </w:r>
    </w:p>
    <w:p w:rsidR="0091384A" w:rsidRPr="00CF5030" w:rsidRDefault="0091384A" w:rsidP="0091384A">
      <w:pPr>
        <w:jc w:val="both"/>
        <w:rPr>
          <w:sz w:val="28"/>
        </w:rPr>
      </w:pPr>
    </w:p>
    <w:p w:rsidR="0091384A" w:rsidRPr="00CF5030" w:rsidRDefault="0091384A" w:rsidP="0091384A">
      <w:pPr>
        <w:jc w:val="both"/>
        <w:rPr>
          <w:sz w:val="28"/>
        </w:rPr>
      </w:pPr>
      <w:r w:rsidRPr="00CF5030">
        <w:rPr>
          <w:sz w:val="28"/>
        </w:rPr>
        <w:t xml:space="preserve">Les réponses des mutualistes sur l’appréciation des examens qui leur sont demandés montrent que plus de la moitié des répondants 56,7% des répondants ne </w:t>
      </w:r>
      <w:r w:rsidR="00E9043D" w:rsidRPr="00CF5030">
        <w:rPr>
          <w:sz w:val="28"/>
        </w:rPr>
        <w:t>sont satisfaits</w:t>
      </w:r>
      <w:r w:rsidRPr="00CF5030">
        <w:rPr>
          <w:sz w:val="28"/>
        </w:rPr>
        <w:t xml:space="preserve"> contre 43,3% qui ont exprimé leur satisfaction. Les répondants ont en outre fait part de leur désarroi pour les examens de laboratoires demandés dans les structures non contractuelles, ce qui exige le paiement de leurs poches pour solliciter le remboursement, situation qui retarde les soins et crée des frustrations en cas de retard de remboursement. C’est la responsabilité première du Gouvernement d’investir pour l’amélioration de l’environnement physique de l’offre des soins à travers la construction, la réhabilitation et l’équipement des formations sanitaires et d’autre part à garantir leur fonctionnement par la mise à disposition des intrants et la dotation du personnel compètent et motivé.</w:t>
      </w:r>
    </w:p>
    <w:p w:rsidR="0091384A" w:rsidRPr="00CF5030" w:rsidRDefault="0091384A" w:rsidP="0091384A">
      <w:pPr>
        <w:jc w:val="both"/>
        <w:rPr>
          <w:sz w:val="28"/>
        </w:rPr>
      </w:pPr>
    </w:p>
    <w:p w:rsidR="0091384A" w:rsidRPr="00CF5030" w:rsidRDefault="0091384A" w:rsidP="0091384A">
      <w:pPr>
        <w:jc w:val="both"/>
        <w:rPr>
          <w:sz w:val="28"/>
        </w:rPr>
      </w:pPr>
      <w:r w:rsidRPr="00CF5030">
        <w:rPr>
          <w:sz w:val="28"/>
        </w:rPr>
        <w:t>Un des aspects ayant fait l’objet des investigations concernait les médicaments prescrits et/ou fournis. Etes-vous satisfait par rapport aux médicaments prescrits, 61,7</w:t>
      </w:r>
      <w:r w:rsidR="00E9043D" w:rsidRPr="00CF5030">
        <w:rPr>
          <w:sz w:val="28"/>
        </w:rPr>
        <w:t>% des</w:t>
      </w:r>
      <w:r w:rsidRPr="00CF5030">
        <w:rPr>
          <w:sz w:val="28"/>
        </w:rPr>
        <w:t xml:space="preserve"> répondants ont affirmé qu’ils ne sont pas satisfaits contre 38,3%  qui se sont montrés satisfaits. La non satisfaction réside d’une part dans la prescription des médicaments génériques considérés par beaucoup comme médicaments de faible qualité. D’autre part, le contrat avec les formations sanitaires ne prenant pas encore les médicaments, la non disponibilité des médicaments au dépôt de la MESP retarde la prise en charge et par moment oblige les patients d’acheter les médicaments pour se faire rembourser. Cela restreint les avantages de prépaiement. Ces résultats rejoignent les observations de la revue des dépenses publiques de santé qui évoquent les faibles capacités opérationnelles des formations sanitaires en termes d’équipements et les fréquentes ruptures de stocks en médicaments qui incitent les formations sanitaires et les patients à recourir aux privés pour s’approvisionner en médicaments (Hellène Baroy et al, 2014). Selon </w:t>
      </w:r>
      <w:r w:rsidRPr="00CF5030">
        <w:rPr>
          <w:sz w:val="28"/>
        </w:rPr>
        <w:lastRenderedPageBreak/>
        <w:t>la revue des dépenses publiques menée par la Banque Mondiale en 2015, les personnes ayant consulté les formations sanitaires évoquent l’absence de médicament parmi les principaux goulots d’étranglement du système (Banque Mondiale, 2015).</w:t>
      </w:r>
    </w:p>
    <w:p w:rsidR="00031C5B" w:rsidRPr="00EF4E09" w:rsidRDefault="00337080" w:rsidP="00031C5B">
      <w:pPr>
        <w:pStyle w:val="Titre2"/>
        <w:rPr>
          <w:i/>
        </w:rPr>
      </w:pPr>
      <w:bookmarkStart w:id="105" w:name="_Toc59012954"/>
      <w:r w:rsidRPr="00EF4E09">
        <w:rPr>
          <w:i/>
        </w:rPr>
        <w:t>III.3</w:t>
      </w:r>
      <w:r w:rsidR="00031C5B" w:rsidRPr="00EF4E09">
        <w:rPr>
          <w:i/>
        </w:rPr>
        <w:t>. FRAIS SUPPLEMENTAIRES ENCOURUS ET LEUR REMBOURSEMENT</w:t>
      </w:r>
      <w:bookmarkEnd w:id="105"/>
    </w:p>
    <w:p w:rsidR="0091384A" w:rsidRPr="00CF5030" w:rsidRDefault="0091384A" w:rsidP="0091384A">
      <w:pPr>
        <w:ind w:right="157"/>
        <w:jc w:val="both"/>
        <w:rPr>
          <w:sz w:val="28"/>
        </w:rPr>
      </w:pPr>
      <w:r w:rsidRPr="00CF5030">
        <w:rPr>
          <w:sz w:val="28"/>
        </w:rPr>
        <w:t xml:space="preserve">La problématique du remboursement des frais supplémentaires encourus concerne essentiellement l’achat des médicaments et les examens complémentaires. Les résultats de nos investigations </w:t>
      </w:r>
      <w:r w:rsidR="00E9043D" w:rsidRPr="00CF5030">
        <w:rPr>
          <w:sz w:val="28"/>
        </w:rPr>
        <w:t>montrent que</w:t>
      </w:r>
      <w:r w:rsidRPr="00CF5030">
        <w:rPr>
          <w:sz w:val="28"/>
        </w:rPr>
        <w:t xml:space="preserve"> vingt-deux répondants (quatorze femmes et </w:t>
      </w:r>
      <w:r w:rsidR="00E9043D" w:rsidRPr="00CF5030">
        <w:rPr>
          <w:sz w:val="28"/>
        </w:rPr>
        <w:t>huit hommes</w:t>
      </w:r>
      <w:r w:rsidRPr="00CF5030">
        <w:rPr>
          <w:sz w:val="28"/>
        </w:rPr>
        <w:t xml:space="preserve">), </w:t>
      </w:r>
      <w:r w:rsidR="00E9043D" w:rsidRPr="00CF5030">
        <w:rPr>
          <w:sz w:val="28"/>
        </w:rPr>
        <w:t>soit 36</w:t>
      </w:r>
      <w:r w:rsidRPr="00CF5030">
        <w:rPr>
          <w:sz w:val="28"/>
        </w:rPr>
        <w:t>,6</w:t>
      </w:r>
      <w:r w:rsidR="00E9043D" w:rsidRPr="00CF5030">
        <w:rPr>
          <w:sz w:val="28"/>
        </w:rPr>
        <w:t>% ont</w:t>
      </w:r>
      <w:r w:rsidRPr="00CF5030">
        <w:rPr>
          <w:sz w:val="28"/>
        </w:rPr>
        <w:t xml:space="preserve"> consenti des dépenses supplémentaires pour les examens complémentaires et 15 répondants (</w:t>
      </w:r>
      <w:r w:rsidR="00E9043D" w:rsidRPr="00CF5030">
        <w:rPr>
          <w:sz w:val="28"/>
        </w:rPr>
        <w:t>neuf hommes</w:t>
      </w:r>
      <w:r w:rsidRPr="00CF5030">
        <w:rPr>
          <w:sz w:val="28"/>
        </w:rPr>
        <w:t xml:space="preserve"> et six </w:t>
      </w:r>
      <w:r w:rsidR="00E9043D" w:rsidRPr="00CF5030">
        <w:rPr>
          <w:sz w:val="28"/>
        </w:rPr>
        <w:t>femmes) soit 25% ont</w:t>
      </w:r>
      <w:r w:rsidRPr="00CF5030">
        <w:rPr>
          <w:sz w:val="28"/>
        </w:rPr>
        <w:t xml:space="preserve"> acheté des médicaments. Parmi les enquêtées ayant payé des frais supplémentaires, Il ressort de ce tableau que sur les 37 répondants ayant engagé les dépenses supplémentaires, </w:t>
      </w:r>
      <w:r w:rsidR="00E9043D" w:rsidRPr="00CF5030">
        <w:rPr>
          <w:sz w:val="28"/>
        </w:rPr>
        <w:t>30 personnes</w:t>
      </w:r>
      <w:r w:rsidRPr="00CF5030">
        <w:rPr>
          <w:sz w:val="28"/>
        </w:rPr>
        <w:t xml:space="preserve"> soit 81 % ont sollicité le remboursement et parmi eux, il n’y a eu que 20, soit 54% qui ont obtenu le remboursement. Ce remboursement est intervenu trois mois après pour 11 personnes sur les 20 (55</w:t>
      </w:r>
      <w:r w:rsidR="00E9043D" w:rsidRPr="00CF5030">
        <w:rPr>
          <w:sz w:val="28"/>
        </w:rPr>
        <w:t>%) personnes</w:t>
      </w:r>
      <w:r w:rsidRPr="00CF5030">
        <w:rPr>
          <w:sz w:val="28"/>
        </w:rPr>
        <w:t xml:space="preserve"> concernés ont affirmé avoir reçu, entre un et deux mois pour 6</w:t>
      </w:r>
      <w:r w:rsidR="00E9043D">
        <w:rPr>
          <w:sz w:val="28"/>
        </w:rPr>
        <w:t xml:space="preserve"> </w:t>
      </w:r>
      <w:r w:rsidRPr="00CF5030">
        <w:rPr>
          <w:sz w:val="28"/>
        </w:rPr>
        <w:t>(30</w:t>
      </w:r>
      <w:r w:rsidR="00E9043D" w:rsidRPr="00CF5030">
        <w:rPr>
          <w:sz w:val="28"/>
        </w:rPr>
        <w:t>%) personnes</w:t>
      </w:r>
      <w:r w:rsidRPr="00CF5030">
        <w:rPr>
          <w:sz w:val="28"/>
        </w:rPr>
        <w:t>. Il n’y a que trois répondants (15%) qui ont reçu leur remboursement à moins d’un mois. Les frais supplémentaires et l’incertitude de remboursent diluent les bienfaits du prépaiement à travers les mutuelles de santé. Ces remboursements peuvent être évités à travers des investissements qui permettent d’améliorer le plateau technique des formations sanitaires contractuels et d’assurer une meilleure disponibilité des médicaments.</w:t>
      </w:r>
      <w:bookmarkStart w:id="106" w:name="_Toc250780197"/>
      <w:r w:rsidRPr="00CF5030">
        <w:rPr>
          <w:sz w:val="28"/>
        </w:rPr>
        <w:t xml:space="preserve"> </w:t>
      </w:r>
    </w:p>
    <w:p w:rsidR="00031C5B" w:rsidRPr="00EF4E09" w:rsidRDefault="00031C5B" w:rsidP="00031C5B">
      <w:pPr>
        <w:pStyle w:val="Titre2"/>
        <w:rPr>
          <w:i/>
        </w:rPr>
      </w:pPr>
      <w:bookmarkStart w:id="107" w:name="_Toc59012955"/>
      <w:r w:rsidRPr="00EF4E09">
        <w:rPr>
          <w:i/>
        </w:rPr>
        <w:t>III.</w:t>
      </w:r>
      <w:r w:rsidR="00337080" w:rsidRPr="00EF4E09">
        <w:rPr>
          <w:i/>
        </w:rPr>
        <w:t>4</w:t>
      </w:r>
      <w:r w:rsidRPr="00EF4E09">
        <w:rPr>
          <w:i/>
        </w:rPr>
        <w:t>. GOUVERNANCE ET INTERACTIONS MUTUALISTES -GESTIONNAIRES</w:t>
      </w:r>
      <w:bookmarkEnd w:id="107"/>
    </w:p>
    <w:p w:rsidR="0091384A" w:rsidRPr="00CF5030" w:rsidRDefault="0091384A" w:rsidP="0091384A">
      <w:pPr>
        <w:spacing w:line="276" w:lineRule="auto"/>
        <w:jc w:val="both"/>
        <w:rPr>
          <w:sz w:val="28"/>
        </w:rPr>
      </w:pPr>
      <w:r w:rsidRPr="00CF5030">
        <w:rPr>
          <w:sz w:val="28"/>
        </w:rPr>
        <w:t>Un aspect non négligeable qui assure la crédibilité d’une mutuelle de santé se</w:t>
      </w:r>
      <w:r w:rsidR="00E9043D">
        <w:rPr>
          <w:sz w:val="28"/>
        </w:rPr>
        <w:t xml:space="preserve"> trouve être la gouvernance et </w:t>
      </w:r>
      <w:r w:rsidRPr="00CF5030">
        <w:rPr>
          <w:sz w:val="28"/>
        </w:rPr>
        <w:t>l’interaction entre les mutualistes et les gestionnaires de la mutuelle. L’appréciation de l’interaction entre les mutualistes et les gestionnaires de la mutuelle montre é que 34 répondants, soit 56,7% de l’échantillon fait état de l’insuffi</w:t>
      </w:r>
      <w:r w:rsidR="00E9043D">
        <w:rPr>
          <w:sz w:val="28"/>
        </w:rPr>
        <w:t xml:space="preserve">sance d’interaction tandis que </w:t>
      </w:r>
      <w:r w:rsidRPr="00CF5030">
        <w:rPr>
          <w:sz w:val="28"/>
        </w:rPr>
        <w:t xml:space="preserve">26 répondants équivalent à 43,3%  de l’échantillon ont jugé acceptable les mécanismes </w:t>
      </w:r>
      <w:bookmarkEnd w:id="106"/>
      <w:r w:rsidRPr="00CF5030">
        <w:rPr>
          <w:sz w:val="28"/>
        </w:rPr>
        <w:t xml:space="preserve">existants. Quant aux propositions d’amélioration, 25 répondants (42%) pensent à l’augmentation du personnel commis à la réception des doléances, 20 répondants (33,3%) proposent la mise en place d’un système de traitement personnalisé des dossiers et 17 répondants, soit 28,3% ont tablé sur la restructuration de la gestion de la MESP. Les mutuelles comme les organisations humaines sont appelées à avancer en dépit du contexte économique difficile et pour y parvenir, par un programme de modernisation de la gestion qui doit être à la fois progressif et continu. Le caractère progressif renvoie à l’idée de répondre aux attentes des affiliés au fur et à mesure du développement du dispositif de gestion en cohérence </w:t>
      </w:r>
      <w:r w:rsidRPr="00CF5030">
        <w:rPr>
          <w:sz w:val="28"/>
        </w:rPr>
        <w:lastRenderedPageBreak/>
        <w:t xml:space="preserve">avec les principes et règles d’organisation des mutuelles de santé. La mutuelle doit développer un marketing de proximité pour agir avec des solutions concrètes aux problèmes des bénéficiaires. </w:t>
      </w:r>
    </w:p>
    <w:p w:rsidR="0091384A" w:rsidRPr="00CF5030" w:rsidRDefault="0091384A" w:rsidP="0091384A">
      <w:pPr>
        <w:jc w:val="both"/>
        <w:rPr>
          <w:sz w:val="28"/>
        </w:rPr>
      </w:pPr>
    </w:p>
    <w:p w:rsidR="0091384A" w:rsidRPr="00CF5030" w:rsidRDefault="0091384A" w:rsidP="0091384A">
      <w:pPr>
        <w:jc w:val="both"/>
        <w:rPr>
          <w:sz w:val="28"/>
        </w:rPr>
      </w:pPr>
      <w:r w:rsidRPr="00CF5030">
        <w:rPr>
          <w:sz w:val="28"/>
        </w:rPr>
        <w:t>La mise en place des mutuelles de santé comme intermédiaires financiers dans le système de santé est une tentative de réponse au déficit de la protection sociale. En effet, comme le font savoir Gilles Dussault, les mutuelles de santé constituent le modèle de transition du financement de la santé. Elles assurent la fonction de financement de la santé et à ce titre elles doivent graduellement s’étendre pour couvrir toute la population. Ces fonctions obligent un choix rigoureux des prestataires, la mise en œuvre de motivations aux prestataires par des mécanismes de paiement et la gestion de la qualité des soins (Gilles Dussault et col, 2006). En se positionnant comme des intermédiaires financiers pour favoriser l’accès des populations aux soins à travers leur prépaiement, les mutuelles doivent garantir la transparence dans l’utilisation des ressources mises à leur disposition par les mutualistes en s’appuyant sur un personnel compétent et dévoué au service des clients.</w:t>
      </w:r>
    </w:p>
    <w:p w:rsidR="00453F8A" w:rsidRPr="00CF5030" w:rsidRDefault="00453F8A" w:rsidP="0091384A">
      <w:pPr>
        <w:jc w:val="both"/>
        <w:rPr>
          <w:sz w:val="28"/>
        </w:rPr>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453F8A" w:rsidRDefault="00453F8A" w:rsidP="0091384A">
      <w:pPr>
        <w:jc w:val="both"/>
      </w:pPr>
    </w:p>
    <w:p w:rsidR="00CF5030" w:rsidRDefault="00CF5030" w:rsidP="0091384A">
      <w:pPr>
        <w:jc w:val="both"/>
      </w:pPr>
    </w:p>
    <w:p w:rsidR="00CF5030" w:rsidRDefault="00CF5030" w:rsidP="0091384A">
      <w:pPr>
        <w:jc w:val="both"/>
      </w:pPr>
    </w:p>
    <w:p w:rsidR="00CF5030" w:rsidRDefault="00CF5030" w:rsidP="0091384A">
      <w:pPr>
        <w:jc w:val="both"/>
      </w:pPr>
    </w:p>
    <w:p w:rsidR="00CF5030" w:rsidRDefault="00CF5030" w:rsidP="0091384A">
      <w:pPr>
        <w:jc w:val="both"/>
      </w:pPr>
    </w:p>
    <w:p w:rsidR="00CF5030" w:rsidRDefault="00CF5030" w:rsidP="0091384A">
      <w:pPr>
        <w:jc w:val="both"/>
      </w:pPr>
    </w:p>
    <w:p w:rsidR="00CF5030" w:rsidRDefault="00CF5030" w:rsidP="0091384A">
      <w:pPr>
        <w:jc w:val="both"/>
      </w:pPr>
    </w:p>
    <w:p w:rsidR="00CF5030" w:rsidRDefault="00CF5030" w:rsidP="0091384A">
      <w:pPr>
        <w:jc w:val="both"/>
      </w:pPr>
    </w:p>
    <w:p w:rsidR="00CF5030" w:rsidRDefault="00CF5030" w:rsidP="0091384A">
      <w:pPr>
        <w:jc w:val="both"/>
      </w:pPr>
    </w:p>
    <w:p w:rsidR="00453F8A" w:rsidRDefault="00453F8A" w:rsidP="00453F8A">
      <w:pPr>
        <w:pStyle w:val="Titre"/>
        <w:jc w:val="left"/>
      </w:pPr>
      <w:bookmarkStart w:id="108" w:name="_Toc520304898"/>
      <w:bookmarkStart w:id="109" w:name="_Toc521479587"/>
      <w:bookmarkStart w:id="110" w:name="_Toc59012956"/>
      <w:r>
        <w:lastRenderedPageBreak/>
        <w:t>CONCLUSION ET RECOMMANDATIONS</w:t>
      </w:r>
      <w:bookmarkEnd w:id="108"/>
      <w:bookmarkEnd w:id="109"/>
      <w:bookmarkEnd w:id="110"/>
      <w:r>
        <w:t xml:space="preserve"> </w:t>
      </w:r>
    </w:p>
    <w:p w:rsidR="00453F8A" w:rsidRPr="00CF5030" w:rsidRDefault="00453F8A" w:rsidP="00453F8A">
      <w:pPr>
        <w:spacing w:line="276" w:lineRule="auto"/>
        <w:jc w:val="both"/>
        <w:rPr>
          <w:sz w:val="4"/>
        </w:rPr>
      </w:pPr>
      <w:r w:rsidRPr="00CF5030">
        <w:rPr>
          <w:sz w:val="28"/>
        </w:rPr>
        <w:t xml:space="preserve">Notre étude a porté sur le prépaiement des services et soins de santé des ménages des enseignants </w:t>
      </w:r>
      <w:r w:rsidR="00E9043D" w:rsidRPr="00CF5030">
        <w:rPr>
          <w:sz w:val="28"/>
        </w:rPr>
        <w:t>à travers la mutuelle</w:t>
      </w:r>
      <w:r w:rsidRPr="00CF5030">
        <w:rPr>
          <w:sz w:val="28"/>
        </w:rPr>
        <w:t xml:space="preserve"> de santé des enseignants dans la commune de N’djili. Nous avons rappelé que le prépaiement des soins constitue un acte de prévoyance en vue de l’amélioration de l’accès des enseignants et leurs dépendants aux services et soins de santé de qualité sans être contraints de débourser des fonds au moment des besoins. </w:t>
      </w:r>
    </w:p>
    <w:p w:rsidR="00453F8A" w:rsidRPr="00CF5030" w:rsidRDefault="00453F8A" w:rsidP="00453F8A">
      <w:pPr>
        <w:spacing w:line="276" w:lineRule="auto"/>
        <w:jc w:val="both"/>
        <w:rPr>
          <w:sz w:val="8"/>
        </w:rPr>
      </w:pPr>
    </w:p>
    <w:p w:rsidR="00453F8A" w:rsidRPr="00CF5030" w:rsidRDefault="00453F8A" w:rsidP="00453F8A">
      <w:pPr>
        <w:spacing w:line="276" w:lineRule="auto"/>
        <w:jc w:val="both"/>
        <w:rPr>
          <w:sz w:val="28"/>
        </w:rPr>
      </w:pPr>
      <w:r w:rsidRPr="00CF5030">
        <w:rPr>
          <w:sz w:val="28"/>
        </w:rPr>
        <w:t>Dans le but de contribuer à l’amélioration du fonctionnement  de la mutuelle de Santé des enseignants dans son rôle de protection sociale de cette catégorie professionnelle, nous avons recueilli les avis des enseignants sur les services et soins dont ils bénéficient dans le cadre de leur mutuelle de santé, les problèmes qui se posent aux bénéficiaires et les mécanismes en place pour réceptionner les doléances et préoccupation des mutualistes ainsi que les pistes permettant d'améliorer la réponse aux problèmes de santé des membres de</w:t>
      </w:r>
      <w:r w:rsidR="00CF5030">
        <w:rPr>
          <w:sz w:val="28"/>
        </w:rPr>
        <w:t xml:space="preserve"> la mutuelle </w:t>
      </w:r>
      <w:r w:rsidRPr="00CF5030">
        <w:rPr>
          <w:sz w:val="28"/>
        </w:rPr>
        <w:t xml:space="preserve">. </w:t>
      </w:r>
    </w:p>
    <w:p w:rsidR="00453F8A" w:rsidRPr="00CF5030" w:rsidRDefault="00453F8A" w:rsidP="00453F8A">
      <w:pPr>
        <w:spacing w:line="276" w:lineRule="auto"/>
        <w:jc w:val="both"/>
        <w:rPr>
          <w:sz w:val="12"/>
        </w:rPr>
      </w:pPr>
    </w:p>
    <w:p w:rsidR="00453F8A" w:rsidRPr="00CF5030" w:rsidRDefault="00453F8A" w:rsidP="00453F8A">
      <w:pPr>
        <w:spacing w:line="276" w:lineRule="auto"/>
        <w:jc w:val="both"/>
        <w:rPr>
          <w:sz w:val="28"/>
        </w:rPr>
      </w:pPr>
      <w:r w:rsidRPr="00CF5030">
        <w:rPr>
          <w:sz w:val="28"/>
        </w:rPr>
        <w:t xml:space="preserve">Les résultats auxquels nous </w:t>
      </w:r>
      <w:r w:rsidR="00E9043D" w:rsidRPr="00CF5030">
        <w:rPr>
          <w:sz w:val="28"/>
        </w:rPr>
        <w:t>somment</w:t>
      </w:r>
      <w:r w:rsidRPr="00CF5030">
        <w:rPr>
          <w:sz w:val="28"/>
        </w:rPr>
        <w:t xml:space="preserve"> arrivés permettent d’affirmer que les mutualistes contactés sont, dans une large mesure, satisfaits de l’utilisation des services </w:t>
      </w:r>
      <w:r w:rsidR="00E9043D" w:rsidRPr="00CF5030">
        <w:rPr>
          <w:sz w:val="28"/>
        </w:rPr>
        <w:t>en dépit</w:t>
      </w:r>
      <w:r w:rsidRPr="00CF5030">
        <w:rPr>
          <w:sz w:val="28"/>
        </w:rPr>
        <w:t xml:space="preserve"> de la faiblesse sur les examens de laboratoires et de la faible disponibilité des médicaments de qualité, deux domaines qui ont occasionné des frais supplémentaires pour certains affiliés et pour lesquels le mécanisme de remboursement ne fonctionnement pas avec célérité. Le retrait de la cotisation à la source quoique douloureuse sécurise les enseignants pour la prise en charge de leurs ménages</w:t>
      </w:r>
      <w:r w:rsidR="00CF5030">
        <w:rPr>
          <w:sz w:val="28"/>
        </w:rPr>
        <w:t xml:space="preserve"> par la solidarité</w:t>
      </w:r>
      <w:r w:rsidRPr="00CF5030">
        <w:rPr>
          <w:sz w:val="28"/>
        </w:rPr>
        <w:t xml:space="preserve">. </w:t>
      </w:r>
    </w:p>
    <w:p w:rsidR="00453F8A" w:rsidRPr="00CF5030" w:rsidRDefault="00453F8A" w:rsidP="00453F8A">
      <w:pPr>
        <w:spacing w:line="276" w:lineRule="auto"/>
        <w:jc w:val="both"/>
        <w:rPr>
          <w:bCs/>
          <w:sz w:val="18"/>
        </w:rPr>
      </w:pPr>
    </w:p>
    <w:p w:rsidR="00453F8A" w:rsidRPr="00CF5030" w:rsidRDefault="00453F8A" w:rsidP="00453F8A">
      <w:pPr>
        <w:autoSpaceDE w:val="0"/>
        <w:autoSpaceDN w:val="0"/>
        <w:adjustRightInd w:val="0"/>
        <w:spacing w:line="276" w:lineRule="auto"/>
        <w:jc w:val="both"/>
        <w:rPr>
          <w:bCs/>
          <w:sz w:val="28"/>
        </w:rPr>
      </w:pPr>
      <w:r w:rsidRPr="00CF5030">
        <w:rPr>
          <w:bCs/>
          <w:sz w:val="28"/>
        </w:rPr>
        <w:t>Pour améliorer davantage la satisfaction les recommandations suivantes sont formulées aux mutuelles de santé :</w:t>
      </w:r>
    </w:p>
    <w:p w:rsidR="00453F8A" w:rsidRPr="00CF5030" w:rsidRDefault="00453F8A" w:rsidP="00453F8A">
      <w:pPr>
        <w:numPr>
          <w:ilvl w:val="0"/>
          <w:numId w:val="15"/>
        </w:numPr>
        <w:autoSpaceDE w:val="0"/>
        <w:autoSpaceDN w:val="0"/>
        <w:adjustRightInd w:val="0"/>
        <w:spacing w:line="276" w:lineRule="auto"/>
        <w:jc w:val="both"/>
        <w:rPr>
          <w:bCs/>
          <w:sz w:val="28"/>
        </w:rPr>
      </w:pPr>
      <w:r w:rsidRPr="00CF5030">
        <w:rPr>
          <w:bCs/>
          <w:sz w:val="28"/>
        </w:rPr>
        <w:t>Sensibiliser les membres sur l’organisation et le fonctionnement de la mutuelle ;</w:t>
      </w:r>
    </w:p>
    <w:p w:rsidR="00453F8A" w:rsidRPr="00CF5030" w:rsidRDefault="00453F8A" w:rsidP="00453F8A">
      <w:pPr>
        <w:numPr>
          <w:ilvl w:val="0"/>
          <w:numId w:val="15"/>
        </w:numPr>
        <w:autoSpaceDE w:val="0"/>
        <w:autoSpaceDN w:val="0"/>
        <w:adjustRightInd w:val="0"/>
        <w:spacing w:line="276" w:lineRule="auto"/>
        <w:jc w:val="both"/>
        <w:rPr>
          <w:bCs/>
          <w:sz w:val="28"/>
        </w:rPr>
      </w:pPr>
      <w:r w:rsidRPr="00CF5030">
        <w:rPr>
          <w:rFonts w:eastAsia="Calibri"/>
          <w:sz w:val="28"/>
          <w:lang w:eastAsia="en-US"/>
        </w:rPr>
        <w:t>Réévaluer régulièrement les capacités techniques des formations sanitaires contractuelles pour s’assurer de la disponibilité des soins répondant au paquet convenu et réduire autant faire que se peut les examens en dehors des structures contractuelles ;</w:t>
      </w:r>
      <w:r w:rsidRPr="00CF5030">
        <w:rPr>
          <w:bCs/>
          <w:sz w:val="28"/>
        </w:rPr>
        <w:t xml:space="preserve"> </w:t>
      </w:r>
    </w:p>
    <w:p w:rsidR="00453F8A" w:rsidRPr="00CF5030" w:rsidRDefault="00453F8A" w:rsidP="00453F8A">
      <w:pPr>
        <w:numPr>
          <w:ilvl w:val="0"/>
          <w:numId w:val="15"/>
        </w:numPr>
        <w:autoSpaceDE w:val="0"/>
        <w:autoSpaceDN w:val="0"/>
        <w:adjustRightInd w:val="0"/>
        <w:spacing w:line="276" w:lineRule="auto"/>
        <w:jc w:val="both"/>
        <w:rPr>
          <w:bCs/>
          <w:sz w:val="28"/>
        </w:rPr>
      </w:pPr>
      <w:r w:rsidRPr="00CF5030">
        <w:rPr>
          <w:rFonts w:eastAsia="Calibri"/>
          <w:sz w:val="28"/>
          <w:lang w:eastAsia="en-US"/>
        </w:rPr>
        <w:t xml:space="preserve">Repenser le système d’approvisionnement en médicaments en prenant en compte les besoins et doléances des bénéficiaires ;  </w:t>
      </w:r>
    </w:p>
    <w:p w:rsidR="00453F8A" w:rsidRPr="00CF5030" w:rsidRDefault="00453F8A" w:rsidP="00453F8A">
      <w:pPr>
        <w:numPr>
          <w:ilvl w:val="0"/>
          <w:numId w:val="15"/>
        </w:numPr>
        <w:autoSpaceDE w:val="0"/>
        <w:autoSpaceDN w:val="0"/>
        <w:adjustRightInd w:val="0"/>
        <w:spacing w:line="276" w:lineRule="auto"/>
        <w:jc w:val="both"/>
        <w:rPr>
          <w:bCs/>
          <w:sz w:val="28"/>
        </w:rPr>
      </w:pPr>
      <w:r w:rsidRPr="00CF5030">
        <w:rPr>
          <w:rFonts w:eastAsia="Calibri"/>
          <w:sz w:val="28"/>
          <w:lang w:eastAsia="en-US"/>
        </w:rPr>
        <w:t>Renforcer des capacités des gestionnaires afin de fournir en temps réel le traitement des dossiers des affiliés ;</w:t>
      </w:r>
      <w:r w:rsidRPr="00CF5030">
        <w:rPr>
          <w:bCs/>
          <w:sz w:val="28"/>
        </w:rPr>
        <w:t xml:space="preserve"> </w:t>
      </w:r>
    </w:p>
    <w:p w:rsidR="00453F8A" w:rsidRPr="00CF5030" w:rsidRDefault="00453F8A" w:rsidP="00453F8A">
      <w:pPr>
        <w:numPr>
          <w:ilvl w:val="0"/>
          <w:numId w:val="15"/>
        </w:numPr>
        <w:autoSpaceDE w:val="0"/>
        <w:autoSpaceDN w:val="0"/>
        <w:adjustRightInd w:val="0"/>
        <w:spacing w:line="276" w:lineRule="auto"/>
        <w:jc w:val="both"/>
        <w:rPr>
          <w:bCs/>
          <w:sz w:val="28"/>
        </w:rPr>
      </w:pPr>
      <w:r w:rsidRPr="00CF5030">
        <w:rPr>
          <w:bCs/>
          <w:sz w:val="28"/>
        </w:rPr>
        <w:t>Mettre en place un système de traitement personnalisé via une application web qui permet aux affiliés de suivre le traitement de leur dossier.</w:t>
      </w:r>
    </w:p>
    <w:p w:rsidR="00A31F2B" w:rsidRPr="006E226D" w:rsidRDefault="00A31F2B" w:rsidP="00A31F2B">
      <w:pPr>
        <w:pStyle w:val="Titre1"/>
      </w:pPr>
      <w:bookmarkStart w:id="111" w:name="_Toc59012957"/>
      <w:r>
        <w:lastRenderedPageBreak/>
        <w:t>REFERENCES B</w:t>
      </w:r>
      <w:r w:rsidRPr="006E226D">
        <w:t>IBLIOGRAPHI</w:t>
      </w:r>
      <w:r>
        <w:t>QUES</w:t>
      </w:r>
      <w:bookmarkEnd w:id="111"/>
      <w:r w:rsidRPr="006E226D">
        <w:t xml:space="preserve">  </w:t>
      </w:r>
    </w:p>
    <w:p w:rsidR="00A31F2B" w:rsidRDefault="00A31F2B" w:rsidP="00A31F2B">
      <w:pPr>
        <w:pStyle w:val="Paragraphedeliste1"/>
        <w:numPr>
          <w:ilvl w:val="0"/>
          <w:numId w:val="8"/>
        </w:numPr>
        <w:tabs>
          <w:tab w:val="clear" w:pos="720"/>
          <w:tab w:val="num" w:pos="360"/>
        </w:tabs>
        <w:spacing w:after="200"/>
        <w:ind w:left="360" w:right="283"/>
        <w:jc w:val="both"/>
        <w:rPr>
          <w:lang w:val="fr-BE"/>
        </w:rPr>
      </w:pPr>
      <w:r w:rsidRPr="00D07235">
        <w:rPr>
          <w:lang w:val="fr-BE"/>
        </w:rPr>
        <w:t>Banque Africaine de Développement, Stratégie du Capital Humain 2014-2018, Washington, 2014, P.11</w:t>
      </w:r>
    </w:p>
    <w:p w:rsidR="00A31F2B" w:rsidRDefault="00A31F2B" w:rsidP="00A31F2B">
      <w:pPr>
        <w:pStyle w:val="Paragraphedeliste1"/>
        <w:numPr>
          <w:ilvl w:val="0"/>
          <w:numId w:val="8"/>
        </w:numPr>
        <w:tabs>
          <w:tab w:val="clear" w:pos="720"/>
          <w:tab w:val="num" w:pos="360"/>
        </w:tabs>
        <w:spacing w:after="200"/>
        <w:ind w:left="360" w:right="283"/>
        <w:jc w:val="both"/>
        <w:rPr>
          <w:lang w:val="fr-BE"/>
        </w:rPr>
      </w:pPr>
      <w:r w:rsidRPr="000139B4">
        <w:rPr>
          <w:lang w:val="fr-BE"/>
        </w:rPr>
        <w:t xml:space="preserve">BIT (2000), Emploi et protection sociale dans le secteur informel, Conseil d’Administration, Genève. </w:t>
      </w:r>
    </w:p>
    <w:p w:rsidR="00A31F2B" w:rsidRPr="000139B4" w:rsidRDefault="00A31F2B" w:rsidP="00A31F2B">
      <w:pPr>
        <w:pStyle w:val="Paragraphedeliste1"/>
        <w:numPr>
          <w:ilvl w:val="0"/>
          <w:numId w:val="8"/>
        </w:numPr>
        <w:tabs>
          <w:tab w:val="clear" w:pos="720"/>
          <w:tab w:val="num" w:pos="360"/>
        </w:tabs>
        <w:spacing w:after="200"/>
        <w:ind w:left="360" w:right="283"/>
        <w:jc w:val="both"/>
        <w:rPr>
          <w:lang w:val="fr-BE"/>
        </w:rPr>
      </w:pPr>
      <w:r w:rsidRPr="000139B4">
        <w:rPr>
          <w:lang w:val="fr-BE"/>
        </w:rPr>
        <w:t>Banque Mondiale, République Démocratique du Congo Revue de la Gestion des Dépenses Publiques et de la Responsabilisation Financière : Accroître l’Efficacité et l’Efficience du Secteur Public pour promouvoir la Croissance et le Développement, 2015, P81</w:t>
      </w:r>
    </w:p>
    <w:p w:rsidR="00A31F2B" w:rsidRDefault="00A31F2B" w:rsidP="00A31F2B">
      <w:pPr>
        <w:pStyle w:val="Paragraphedeliste1"/>
        <w:numPr>
          <w:ilvl w:val="0"/>
          <w:numId w:val="8"/>
        </w:numPr>
        <w:tabs>
          <w:tab w:val="clear" w:pos="720"/>
          <w:tab w:val="num" w:pos="360"/>
        </w:tabs>
        <w:spacing w:after="200"/>
        <w:ind w:left="360" w:right="283"/>
        <w:jc w:val="both"/>
        <w:rPr>
          <w:lang w:val="fr-BE"/>
        </w:rPr>
      </w:pPr>
      <w:r w:rsidRPr="00AE4060">
        <w:rPr>
          <w:lang w:val="fr-BE"/>
        </w:rPr>
        <w:t xml:space="preserve">Claudia Hanson&amp;WimVan Damme, 2011, Gouvernance et régulation des systèmes de santé dans les pays à moyen et faible revenus, Anvers, 2011, p4 </w:t>
      </w:r>
    </w:p>
    <w:p w:rsidR="00A31F2B" w:rsidRPr="006E226D" w:rsidRDefault="00A31F2B" w:rsidP="00A31F2B">
      <w:pPr>
        <w:pStyle w:val="Paragraphedeliste1"/>
        <w:numPr>
          <w:ilvl w:val="0"/>
          <w:numId w:val="8"/>
        </w:numPr>
        <w:tabs>
          <w:tab w:val="clear" w:pos="720"/>
          <w:tab w:val="num" w:pos="360"/>
        </w:tabs>
        <w:spacing w:after="200"/>
        <w:ind w:left="360" w:right="283"/>
        <w:jc w:val="both"/>
        <w:rPr>
          <w:lang w:val="fr-BE"/>
        </w:rPr>
      </w:pPr>
      <w:r w:rsidRPr="006E226D">
        <w:rPr>
          <w:lang w:val="fr-BE"/>
        </w:rPr>
        <w:t>Fabienne Richard, Sophie Witter &amp; Vincent De Brouwere, Réduire les barrières financières aux soins obstétricaux dans les pays à faibles ressources : il est temps d’agir, Studies in HSO&amp;P, 25, 2008</w:t>
      </w:r>
    </w:p>
    <w:p w:rsidR="00CF5030" w:rsidRDefault="00A31F2B" w:rsidP="00CF5030">
      <w:pPr>
        <w:pStyle w:val="Paragraphedeliste1"/>
        <w:numPr>
          <w:ilvl w:val="0"/>
          <w:numId w:val="8"/>
        </w:numPr>
        <w:tabs>
          <w:tab w:val="clear" w:pos="720"/>
          <w:tab w:val="num" w:pos="360"/>
        </w:tabs>
        <w:spacing w:after="200"/>
        <w:ind w:left="360" w:right="283"/>
        <w:jc w:val="both"/>
        <w:rPr>
          <w:lang w:val="fr-BE"/>
        </w:rPr>
      </w:pPr>
      <w:r>
        <w:t>Hélène Baroy, Françoise André, Serge Mayaka, Investir dans la couverture santé universelle : opportunités et défis pour le financement de la santé en RDC, Washington, 2014</w:t>
      </w:r>
    </w:p>
    <w:p w:rsidR="00CF5030" w:rsidRDefault="00CF5030" w:rsidP="00CF5030">
      <w:pPr>
        <w:pStyle w:val="Paragraphedeliste1"/>
        <w:numPr>
          <w:ilvl w:val="0"/>
          <w:numId w:val="8"/>
        </w:numPr>
        <w:tabs>
          <w:tab w:val="clear" w:pos="720"/>
          <w:tab w:val="num" w:pos="360"/>
        </w:tabs>
        <w:spacing w:after="200"/>
        <w:ind w:left="360" w:right="283"/>
        <w:jc w:val="both"/>
        <w:rPr>
          <w:lang w:val="fr-BE"/>
        </w:rPr>
      </w:pPr>
      <w:r w:rsidRPr="00CF5030">
        <w:t>https://www.journaldunet.fr/business/dictionnaire-economique-et-financier/1199027-protection-sociale-definition-traduction/#traduction-protection-sociale-anglais</w:t>
      </w:r>
    </w:p>
    <w:p w:rsidR="00A31F2B" w:rsidRPr="00CF5030" w:rsidRDefault="00DC470A" w:rsidP="00CF5030">
      <w:pPr>
        <w:pStyle w:val="Paragraphedeliste1"/>
        <w:numPr>
          <w:ilvl w:val="0"/>
          <w:numId w:val="8"/>
        </w:numPr>
        <w:tabs>
          <w:tab w:val="clear" w:pos="720"/>
          <w:tab w:val="num" w:pos="360"/>
        </w:tabs>
        <w:spacing w:after="200"/>
        <w:ind w:left="360" w:right="283"/>
        <w:jc w:val="both"/>
        <w:rPr>
          <w:lang w:val="fr-BE"/>
        </w:rPr>
      </w:pPr>
      <w:hyperlink r:id="rId14" w:history="1">
        <w:r w:rsidR="00A31F2B" w:rsidRPr="00CF5030">
          <w:rPr>
            <w:lang w:val="fr-BE"/>
          </w:rPr>
          <w:t>https://www.mataf.net/fr/edu/glossaire/intermediaire-financier</w:t>
        </w:r>
      </w:hyperlink>
    </w:p>
    <w:p w:rsidR="00A31F2B" w:rsidRPr="006E226D" w:rsidRDefault="00A31F2B" w:rsidP="00A31F2B">
      <w:pPr>
        <w:pStyle w:val="Paragraphedeliste1"/>
        <w:numPr>
          <w:ilvl w:val="0"/>
          <w:numId w:val="8"/>
        </w:numPr>
        <w:tabs>
          <w:tab w:val="clear" w:pos="720"/>
          <w:tab w:val="num" w:pos="360"/>
        </w:tabs>
        <w:spacing w:after="200"/>
        <w:ind w:left="360" w:right="283"/>
        <w:jc w:val="both"/>
        <w:rPr>
          <w:lang w:val="fr-BE"/>
        </w:rPr>
      </w:pPr>
      <w:r w:rsidRPr="00AE4060">
        <w:rPr>
          <w:lang w:val="fr-BE"/>
        </w:rPr>
        <w:t>Institut National de la Statistiques « Enquête 1- 2- 3 Résultats de l’enquête sur l’emploi,</w:t>
      </w:r>
      <w:r w:rsidRPr="006E226D">
        <w:rPr>
          <w:lang w:val="fr-BE"/>
        </w:rPr>
        <w:t xml:space="preserve"> </w:t>
      </w:r>
      <w:r w:rsidRPr="00AE4060">
        <w:rPr>
          <w:lang w:val="fr-BE"/>
        </w:rPr>
        <w:t xml:space="preserve">le secteur informel et sur la consommation des ménages / </w:t>
      </w:r>
      <w:r>
        <w:rPr>
          <w:lang w:val="fr-BE"/>
        </w:rPr>
        <w:t>2012 », Kinshasa, septembre 2014</w:t>
      </w:r>
    </w:p>
    <w:p w:rsidR="00A31F2B" w:rsidRPr="003E1255" w:rsidRDefault="00A31F2B" w:rsidP="00A31F2B">
      <w:pPr>
        <w:pStyle w:val="Paragraphedeliste1"/>
        <w:numPr>
          <w:ilvl w:val="0"/>
          <w:numId w:val="8"/>
        </w:numPr>
        <w:tabs>
          <w:tab w:val="clear" w:pos="720"/>
          <w:tab w:val="num" w:pos="360"/>
        </w:tabs>
        <w:spacing w:after="200"/>
        <w:ind w:left="360" w:right="283"/>
        <w:jc w:val="both"/>
      </w:pPr>
      <w:r w:rsidRPr="006E226D">
        <w:rPr>
          <w:lang w:val="fr-BE"/>
        </w:rPr>
        <w:t>Joséphine Borghi1, Katerini Tagmatarchi Storeng2 &amp; Véronique Filippi3, les coûts des soins obstétricaux et leurs conséquences sociales et économiques pour les ménages,</w:t>
      </w:r>
      <w:r w:rsidRPr="006E226D">
        <w:t xml:space="preserve"> </w:t>
      </w:r>
      <w:r>
        <w:rPr>
          <w:lang w:val="fr-BE"/>
        </w:rPr>
        <w:t>Studies in HSO&amp;P, 25, 2008</w:t>
      </w:r>
    </w:p>
    <w:p w:rsidR="00A31F2B" w:rsidRDefault="00A31F2B" w:rsidP="00A31F2B">
      <w:pPr>
        <w:pStyle w:val="Paragraphedeliste1"/>
        <w:numPr>
          <w:ilvl w:val="0"/>
          <w:numId w:val="8"/>
        </w:numPr>
        <w:tabs>
          <w:tab w:val="clear" w:pos="720"/>
          <w:tab w:val="num" w:pos="360"/>
        </w:tabs>
        <w:spacing w:after="200"/>
        <w:ind w:left="360" w:right="283"/>
        <w:jc w:val="both"/>
        <w:rPr>
          <w:lang w:val="fr-BE"/>
        </w:rPr>
      </w:pPr>
      <w:r w:rsidRPr="00B22B06">
        <w:rPr>
          <w:lang w:val="fr-BE"/>
        </w:rPr>
        <w:t>Les mutuelles de sante : acteur et partenaire</w:t>
      </w:r>
      <w:r>
        <w:rPr>
          <w:lang w:val="fr-BE"/>
        </w:rPr>
        <w:t xml:space="preserve"> </w:t>
      </w:r>
      <w:r w:rsidRPr="00B22B06">
        <w:rPr>
          <w:lang w:val="fr-BE"/>
        </w:rPr>
        <w:t>de la couverture</w:t>
      </w:r>
      <w:r>
        <w:rPr>
          <w:lang w:val="fr-BE"/>
        </w:rPr>
        <w:t xml:space="preserve"> </w:t>
      </w:r>
      <w:r w:rsidRPr="00B22B06">
        <w:rPr>
          <w:lang w:val="fr-BE"/>
        </w:rPr>
        <w:t>sante universelle</w:t>
      </w:r>
      <w:r>
        <w:rPr>
          <w:lang w:val="fr-BE"/>
        </w:rPr>
        <w:t xml:space="preserve"> </w:t>
      </w:r>
      <w:r w:rsidRPr="00B22B06">
        <w:rPr>
          <w:lang w:val="fr-BE"/>
        </w:rPr>
        <w:t>Document politique de Masmut &amp; du groupe de travail</w:t>
      </w:r>
      <w:r>
        <w:rPr>
          <w:lang w:val="fr-BE"/>
        </w:rPr>
        <w:t xml:space="preserve"> </w:t>
      </w:r>
      <w:r w:rsidRPr="00B22B06">
        <w:rPr>
          <w:lang w:val="fr-BE"/>
        </w:rPr>
        <w:t>«protection sociale» de Be-cause Health</w:t>
      </w:r>
      <w:r>
        <w:rPr>
          <w:lang w:val="fr-BE"/>
        </w:rPr>
        <w:t>,</w:t>
      </w:r>
      <w:r w:rsidRPr="00B22B06">
        <w:rPr>
          <w:lang w:val="fr-BE"/>
        </w:rPr>
        <w:t xml:space="preserve"> 2011</w:t>
      </w:r>
    </w:p>
    <w:p w:rsidR="00A31F2B" w:rsidRPr="00DF0435" w:rsidRDefault="00A31F2B" w:rsidP="00A31F2B">
      <w:pPr>
        <w:pStyle w:val="Paragraphedeliste1"/>
        <w:numPr>
          <w:ilvl w:val="0"/>
          <w:numId w:val="8"/>
        </w:numPr>
        <w:tabs>
          <w:tab w:val="clear" w:pos="720"/>
          <w:tab w:val="num" w:pos="360"/>
        </w:tabs>
        <w:spacing w:after="200"/>
        <w:ind w:left="360" w:right="283"/>
        <w:jc w:val="both"/>
        <w:rPr>
          <w:lang w:val="fr-BE"/>
        </w:rPr>
      </w:pPr>
      <w:r w:rsidRPr="00695FC3">
        <w:t>Léon de Saint Moulin, Kinshasa. Enracinements histo</w:t>
      </w:r>
      <w:r>
        <w:t xml:space="preserve">riques et horizons culturels, </w:t>
      </w:r>
      <w:r w:rsidRPr="00695FC3">
        <w:t>Harmattan, Paris,  2012, 370 p.</w:t>
      </w:r>
    </w:p>
    <w:p w:rsidR="00A31F2B" w:rsidRPr="00AE4060" w:rsidRDefault="00A31F2B" w:rsidP="00A31F2B">
      <w:pPr>
        <w:pStyle w:val="Paragraphedeliste1"/>
        <w:numPr>
          <w:ilvl w:val="0"/>
          <w:numId w:val="8"/>
        </w:numPr>
        <w:tabs>
          <w:tab w:val="clear" w:pos="720"/>
          <w:tab w:val="num" w:pos="360"/>
        </w:tabs>
        <w:spacing w:after="200"/>
        <w:ind w:left="360" w:right="283"/>
        <w:jc w:val="both"/>
        <w:rPr>
          <w:lang w:val="fr-BE"/>
        </w:rPr>
      </w:pPr>
      <w:r w:rsidRPr="00AE4060">
        <w:rPr>
          <w:lang w:val="fr-BE"/>
        </w:rPr>
        <w:t>Ministère de la Santé Publique, « Stratégie de Renforcement du Système de Santé », Kinshasa, 2010</w:t>
      </w:r>
    </w:p>
    <w:p w:rsidR="00A31F2B" w:rsidRPr="00AE4060" w:rsidRDefault="00A31F2B" w:rsidP="00A31F2B">
      <w:pPr>
        <w:pStyle w:val="Paragraphedeliste1"/>
        <w:numPr>
          <w:ilvl w:val="0"/>
          <w:numId w:val="8"/>
        </w:numPr>
        <w:tabs>
          <w:tab w:val="clear" w:pos="720"/>
          <w:tab w:val="num" w:pos="360"/>
        </w:tabs>
        <w:spacing w:after="200"/>
        <w:ind w:left="360" w:right="283"/>
        <w:jc w:val="both"/>
        <w:rPr>
          <w:lang w:val="fr-BE"/>
        </w:rPr>
      </w:pPr>
      <w:r w:rsidRPr="00AE4060">
        <w:rPr>
          <w:lang w:val="fr-BE"/>
        </w:rPr>
        <w:t>Ministère de la Santé Publique, « Plan National de Développement Sanitaire 2011-2015 », Santé, Kinshasa, 2010</w:t>
      </w:r>
    </w:p>
    <w:p w:rsidR="00A31F2B" w:rsidRPr="00DF0435" w:rsidRDefault="00A31F2B" w:rsidP="00A31F2B">
      <w:pPr>
        <w:pStyle w:val="Paragraphedeliste1"/>
        <w:numPr>
          <w:ilvl w:val="0"/>
          <w:numId w:val="8"/>
        </w:numPr>
        <w:tabs>
          <w:tab w:val="clear" w:pos="720"/>
          <w:tab w:val="num" w:pos="360"/>
        </w:tabs>
        <w:spacing w:after="200"/>
        <w:ind w:left="360" w:right="283"/>
        <w:jc w:val="both"/>
        <w:rPr>
          <w:lang w:val="fr-BE"/>
        </w:rPr>
      </w:pPr>
      <w:r w:rsidRPr="00AE4060">
        <w:rPr>
          <w:lang w:val="fr-BE"/>
        </w:rPr>
        <w:t>Ministère de la Santé Publique, « Cadre d’accélération de la réduction de la mortalité de la mère et de l’enfant  en RDC : appel à l’action pour tenir nos promesses », Kinshasa, Aout 2012 ;</w:t>
      </w:r>
      <w:r w:rsidRPr="00DF0435">
        <w:t xml:space="preserve"> </w:t>
      </w:r>
    </w:p>
    <w:p w:rsidR="00A31F2B" w:rsidRPr="00DF0435" w:rsidRDefault="00A31F2B" w:rsidP="00A31F2B">
      <w:pPr>
        <w:pStyle w:val="Paragraphedeliste1"/>
        <w:numPr>
          <w:ilvl w:val="0"/>
          <w:numId w:val="8"/>
        </w:numPr>
        <w:tabs>
          <w:tab w:val="clear" w:pos="720"/>
          <w:tab w:val="num" w:pos="360"/>
        </w:tabs>
        <w:spacing w:after="200"/>
        <w:ind w:left="360" w:right="283"/>
        <w:jc w:val="both"/>
        <w:rPr>
          <w:lang w:val="fr-BE"/>
        </w:rPr>
      </w:pPr>
      <w:r w:rsidRPr="00695FC3">
        <w:t>Ministère de la Santé Publique, Etude d’équité en santé et protection financière en RDC, Kinshasa, 2015</w:t>
      </w:r>
    </w:p>
    <w:p w:rsidR="00A31F2B" w:rsidRPr="006E226D" w:rsidRDefault="00A31F2B" w:rsidP="00A31F2B">
      <w:pPr>
        <w:pStyle w:val="Paragraphedeliste1"/>
        <w:numPr>
          <w:ilvl w:val="0"/>
          <w:numId w:val="8"/>
        </w:numPr>
        <w:tabs>
          <w:tab w:val="clear" w:pos="720"/>
          <w:tab w:val="num" w:pos="360"/>
        </w:tabs>
        <w:spacing w:after="200"/>
        <w:ind w:left="360" w:right="283"/>
        <w:jc w:val="both"/>
        <w:rPr>
          <w:lang w:val="fr-BE"/>
        </w:rPr>
      </w:pPr>
      <w:r w:rsidRPr="00AE4060">
        <w:rPr>
          <w:lang w:val="fr-BE"/>
        </w:rPr>
        <w:t>Ministère du Budget « Loi de finances n°14/002 du 31 janvier 2014 pour l’exercice 2014, volume II : Dépenses », Kinshasa, janvier 2014</w:t>
      </w:r>
    </w:p>
    <w:p w:rsidR="00A31F2B" w:rsidRPr="00AE4060" w:rsidRDefault="00A31F2B" w:rsidP="00A31F2B">
      <w:pPr>
        <w:pStyle w:val="Paragraphedeliste1"/>
        <w:numPr>
          <w:ilvl w:val="0"/>
          <w:numId w:val="8"/>
        </w:numPr>
        <w:tabs>
          <w:tab w:val="clear" w:pos="720"/>
          <w:tab w:val="num" w:pos="360"/>
        </w:tabs>
        <w:spacing w:after="200"/>
        <w:ind w:left="360" w:right="283"/>
        <w:jc w:val="both"/>
        <w:rPr>
          <w:lang w:val="fr-BE"/>
        </w:rPr>
      </w:pPr>
      <w:r w:rsidRPr="00AE4060">
        <w:rPr>
          <w:lang w:val="fr-BE"/>
        </w:rPr>
        <w:t>Ministère du Plan, RDC. « Enquête démographique et sanitaire en RDC 2013-2014 ». Macro International Inc. Calverton, Maryland, USA ; 2014</w:t>
      </w:r>
    </w:p>
    <w:p w:rsidR="00A31F2B" w:rsidRPr="00AE4060" w:rsidRDefault="00A31F2B" w:rsidP="00A31F2B">
      <w:pPr>
        <w:pStyle w:val="Paragraphedeliste1"/>
        <w:numPr>
          <w:ilvl w:val="0"/>
          <w:numId w:val="8"/>
        </w:numPr>
        <w:tabs>
          <w:tab w:val="clear" w:pos="720"/>
          <w:tab w:val="num" w:pos="360"/>
        </w:tabs>
        <w:spacing w:after="200"/>
        <w:ind w:left="360" w:right="283"/>
        <w:jc w:val="both"/>
        <w:rPr>
          <w:lang w:val="fr-BE"/>
        </w:rPr>
      </w:pPr>
      <w:r w:rsidRPr="00AE4060">
        <w:rPr>
          <w:lang w:val="fr-BE"/>
        </w:rPr>
        <w:t>Ministère du Plan, République Démocratique du Congo. « Enquête par grappes à indicateurs multiples, MICS4 »,  2010</w:t>
      </w:r>
    </w:p>
    <w:p w:rsidR="00A31F2B" w:rsidRPr="006E226D" w:rsidRDefault="00A31F2B" w:rsidP="00A31F2B">
      <w:pPr>
        <w:pStyle w:val="Paragraphedeliste1"/>
        <w:numPr>
          <w:ilvl w:val="0"/>
          <w:numId w:val="8"/>
        </w:numPr>
        <w:tabs>
          <w:tab w:val="clear" w:pos="720"/>
          <w:tab w:val="num" w:pos="360"/>
        </w:tabs>
        <w:spacing w:after="200"/>
        <w:ind w:left="360" w:right="283"/>
        <w:jc w:val="both"/>
        <w:rPr>
          <w:lang w:val="fr-BE"/>
        </w:rPr>
      </w:pPr>
      <w:r w:rsidRPr="006E226D">
        <w:rPr>
          <w:lang w:val="fr-BE"/>
        </w:rPr>
        <w:t xml:space="preserve">OMS, </w:t>
      </w:r>
      <w:r w:rsidRPr="006E226D">
        <w:t>Rapport sur la santé dans le monde 2010</w:t>
      </w:r>
      <w:r>
        <w:t> : l</w:t>
      </w:r>
      <w:r w:rsidRPr="006E226D">
        <w:t>e financement des systèmes de santé: le chemin vers une couverture universelle</w:t>
      </w:r>
    </w:p>
    <w:p w:rsidR="00A31F2B" w:rsidRDefault="00A31F2B" w:rsidP="00A31F2B">
      <w:pPr>
        <w:pStyle w:val="Paragraphedeliste1"/>
        <w:numPr>
          <w:ilvl w:val="0"/>
          <w:numId w:val="8"/>
        </w:numPr>
        <w:tabs>
          <w:tab w:val="clear" w:pos="720"/>
          <w:tab w:val="num" w:pos="360"/>
        </w:tabs>
        <w:spacing w:after="200"/>
        <w:ind w:left="360" w:right="283"/>
        <w:jc w:val="both"/>
        <w:rPr>
          <w:lang w:val="fr-BE"/>
        </w:rPr>
      </w:pPr>
      <w:r w:rsidRPr="006E226D">
        <w:rPr>
          <w:lang w:val="fr-BE"/>
        </w:rPr>
        <w:t>OMS, Rapport sur la santé dans le monde 2013</w:t>
      </w:r>
      <w:r>
        <w:rPr>
          <w:lang w:val="fr-BE"/>
        </w:rPr>
        <w:t> : l</w:t>
      </w:r>
      <w:r w:rsidRPr="006E226D">
        <w:rPr>
          <w:lang w:val="fr-BE"/>
        </w:rPr>
        <w:t xml:space="preserve">a recherche pour la couverture sanitaire universelle, </w:t>
      </w:r>
      <w:r>
        <w:rPr>
          <w:lang w:val="fr-BE"/>
        </w:rPr>
        <w:t>Genève, 2013</w:t>
      </w:r>
    </w:p>
    <w:p w:rsidR="00A31F2B" w:rsidRDefault="00A31F2B" w:rsidP="00A31F2B">
      <w:pPr>
        <w:pStyle w:val="Paragraphedeliste1"/>
        <w:numPr>
          <w:ilvl w:val="0"/>
          <w:numId w:val="8"/>
        </w:numPr>
        <w:tabs>
          <w:tab w:val="clear" w:pos="720"/>
          <w:tab w:val="num" w:pos="360"/>
        </w:tabs>
        <w:spacing w:after="200"/>
        <w:ind w:left="360" w:right="283"/>
        <w:jc w:val="both"/>
        <w:rPr>
          <w:lang w:val="fr-BE"/>
        </w:rPr>
      </w:pPr>
      <w:r w:rsidRPr="006E226D">
        <w:rPr>
          <w:lang w:val="fr-BE"/>
        </w:rPr>
        <w:lastRenderedPageBreak/>
        <w:t>OMS</w:t>
      </w:r>
      <w:r>
        <w:rPr>
          <w:lang w:val="fr-BE"/>
        </w:rPr>
        <w:t>-Afro</w:t>
      </w:r>
      <w:r w:rsidRPr="006E226D">
        <w:rPr>
          <w:lang w:val="fr-BE"/>
        </w:rPr>
        <w:t xml:space="preserve">, </w:t>
      </w:r>
      <w:r>
        <w:rPr>
          <w:lang w:val="fr-BE"/>
        </w:rPr>
        <w:t>R</w:t>
      </w:r>
      <w:r w:rsidRPr="006E226D">
        <w:rPr>
          <w:lang w:val="fr-BE"/>
        </w:rPr>
        <w:t>apport sur la santé dans l</w:t>
      </w:r>
      <w:r>
        <w:rPr>
          <w:lang w:val="fr-BE"/>
        </w:rPr>
        <w:t>a région africaine</w:t>
      </w:r>
      <w:r w:rsidRPr="006E226D">
        <w:rPr>
          <w:lang w:val="fr-BE"/>
        </w:rPr>
        <w:t xml:space="preserve"> </w:t>
      </w:r>
      <w:r>
        <w:rPr>
          <w:lang w:val="fr-BE"/>
        </w:rPr>
        <w:t>2014 : la santé des populations, les mesures efficaces</w:t>
      </w:r>
      <w:r w:rsidRPr="006E226D">
        <w:rPr>
          <w:lang w:val="fr-BE"/>
        </w:rPr>
        <w:t xml:space="preserve">, </w:t>
      </w:r>
      <w:r>
        <w:rPr>
          <w:lang w:val="fr-BE"/>
        </w:rPr>
        <w:t>Brazzaville 2014</w:t>
      </w:r>
    </w:p>
    <w:p w:rsidR="00A31F2B" w:rsidRPr="00DF0435" w:rsidRDefault="00A31F2B" w:rsidP="00A31F2B">
      <w:pPr>
        <w:pStyle w:val="Paragraphedeliste1"/>
        <w:numPr>
          <w:ilvl w:val="0"/>
          <w:numId w:val="8"/>
        </w:numPr>
        <w:tabs>
          <w:tab w:val="clear" w:pos="720"/>
          <w:tab w:val="num" w:pos="360"/>
        </w:tabs>
        <w:spacing w:after="200"/>
        <w:ind w:left="360" w:right="283"/>
        <w:jc w:val="both"/>
        <w:rPr>
          <w:lang w:val="fr-BE"/>
        </w:rPr>
      </w:pPr>
      <w:r w:rsidRPr="00F04838">
        <w:t>Programme des Nations Unies pour le Développement, Province de Kinshasa : pauvreté et conditions de vie des ménages, Kinshasa, mars 2009</w:t>
      </w:r>
    </w:p>
    <w:p w:rsidR="00A31F2B" w:rsidRPr="006E226D" w:rsidRDefault="00A31F2B" w:rsidP="00A31F2B">
      <w:pPr>
        <w:pStyle w:val="Paragraphedeliste1"/>
        <w:numPr>
          <w:ilvl w:val="0"/>
          <w:numId w:val="8"/>
        </w:numPr>
        <w:tabs>
          <w:tab w:val="clear" w:pos="720"/>
          <w:tab w:val="num" w:pos="360"/>
        </w:tabs>
        <w:spacing w:after="200"/>
        <w:ind w:left="360" w:right="283"/>
        <w:jc w:val="both"/>
        <w:rPr>
          <w:lang w:val="fr-BE"/>
        </w:rPr>
      </w:pPr>
      <w:r w:rsidRPr="006E226D">
        <w:rPr>
          <w:lang w:val="fr-BE"/>
        </w:rPr>
        <w:t>Programme National d’appui à la Protection Sociale, La mise en place du Socle de protection sociale en RDC: Priorité du Gouvernement de cohésion nationale, 2014</w:t>
      </w:r>
    </w:p>
    <w:p w:rsidR="00A31F2B" w:rsidRPr="00D07235" w:rsidRDefault="00A31F2B" w:rsidP="00A31F2B">
      <w:pPr>
        <w:pStyle w:val="Paragraphedeliste1"/>
        <w:numPr>
          <w:ilvl w:val="0"/>
          <w:numId w:val="8"/>
        </w:numPr>
        <w:tabs>
          <w:tab w:val="clear" w:pos="720"/>
          <w:tab w:val="num" w:pos="360"/>
        </w:tabs>
        <w:spacing w:after="200"/>
        <w:ind w:left="360" w:right="283"/>
        <w:jc w:val="both"/>
        <w:rPr>
          <w:lang w:val="fr-BE"/>
        </w:rPr>
      </w:pPr>
      <w:r w:rsidRPr="00D07235">
        <w:rPr>
          <w:lang w:val="fr-BE"/>
        </w:rPr>
        <w:t>Sécurité sociale : mise en place d’un système efficace et durable de la sécurité sociale des agents et fonctionnaires de l’Etat, in Journal du Fonctionnaire, N° 4, 2015, p.43</w:t>
      </w:r>
    </w:p>
    <w:p w:rsidR="00A31F2B" w:rsidRDefault="00A31F2B" w:rsidP="00A31F2B">
      <w:pPr>
        <w:pStyle w:val="Paragraphedeliste1"/>
        <w:numPr>
          <w:ilvl w:val="0"/>
          <w:numId w:val="8"/>
        </w:numPr>
        <w:tabs>
          <w:tab w:val="clear" w:pos="720"/>
          <w:tab w:val="num" w:pos="360"/>
        </w:tabs>
        <w:spacing w:after="200"/>
        <w:ind w:left="360" w:right="283"/>
        <w:jc w:val="both"/>
        <w:rPr>
          <w:lang w:val="fr-BE"/>
        </w:rPr>
      </w:pPr>
      <w:r w:rsidRPr="00AE4060">
        <w:rPr>
          <w:lang w:val="fr-BE"/>
        </w:rPr>
        <w:t>Soeters, R., P.-B. Pe</w:t>
      </w:r>
      <w:r w:rsidRPr="006E226D">
        <w:rPr>
          <w:lang w:val="fr-BE"/>
        </w:rPr>
        <w:t>t</w:t>
      </w:r>
      <w:r w:rsidRPr="00AE4060">
        <w:rPr>
          <w:lang w:val="fr-BE"/>
        </w:rPr>
        <w:t>er</w:t>
      </w:r>
      <w:r w:rsidRPr="006E226D">
        <w:rPr>
          <w:lang w:val="fr-BE"/>
        </w:rPr>
        <w:t xml:space="preserve"> </w:t>
      </w:r>
      <w:r w:rsidRPr="00AE4060">
        <w:rPr>
          <w:lang w:val="fr-BE"/>
        </w:rPr>
        <w:t>boom, et coll. (2011). « Une tentative de financer la santé sur la base des résultats améliore la prise en charge dans un État en faillite » Health Affairs 30(8) : 1518-1527</w:t>
      </w:r>
    </w:p>
    <w:p w:rsidR="00A31F2B" w:rsidRPr="002B0E9A" w:rsidRDefault="00A31F2B" w:rsidP="00A31F2B">
      <w:pPr>
        <w:pStyle w:val="Paragraphedeliste1"/>
        <w:numPr>
          <w:ilvl w:val="0"/>
          <w:numId w:val="8"/>
        </w:numPr>
        <w:tabs>
          <w:tab w:val="clear" w:pos="720"/>
          <w:tab w:val="num" w:pos="360"/>
        </w:tabs>
        <w:spacing w:after="200"/>
        <w:ind w:left="360" w:right="283"/>
        <w:jc w:val="both"/>
        <w:rPr>
          <w:lang w:val="fr-BE"/>
        </w:rPr>
      </w:pPr>
      <w:r w:rsidRPr="002B0E9A">
        <w:rPr>
          <w:lang w:val="fr-BE"/>
        </w:rPr>
        <w:t>Zine Eddine E., Özaltin E., Haazen D et  Juquois M,    Couverture sanitaire universelle et secteur informel en Afrique de l’Ouest francophone : Etat actuel, perspectives et proposition d’orientations stratégiques , Banque Mondiale, Washington , 2018</w:t>
      </w:r>
    </w:p>
    <w:p w:rsidR="00A31F2B" w:rsidRDefault="00A31F2B" w:rsidP="000D3AF6">
      <w:pPr>
        <w:pStyle w:val="Titre1"/>
        <w:sectPr w:rsidR="00A31F2B">
          <w:pgSz w:w="11906" w:h="16838"/>
          <w:pgMar w:top="1417" w:right="1417" w:bottom="1417" w:left="1417" w:header="708" w:footer="708" w:gutter="0"/>
          <w:cols w:space="708"/>
          <w:docGrid w:linePitch="360"/>
        </w:sectPr>
      </w:pPr>
    </w:p>
    <w:p w:rsidR="00453F8A" w:rsidRDefault="000D3AF6" w:rsidP="00CF5030">
      <w:pPr>
        <w:pStyle w:val="Titre1"/>
        <w:spacing w:before="0"/>
      </w:pPr>
      <w:bookmarkStart w:id="112" w:name="_Toc59012958"/>
      <w:r>
        <w:lastRenderedPageBreak/>
        <w:t>ANNEXE : FICHE D’</w:t>
      </w:r>
      <w:r w:rsidR="00453F8A" w:rsidRPr="000D3AF6">
        <w:t>ENQUETE</w:t>
      </w:r>
      <w:bookmarkEnd w:id="112"/>
      <w:r w:rsidR="00453F8A" w:rsidRPr="000D3AF6">
        <w:t xml:space="preserve"> </w:t>
      </w:r>
    </w:p>
    <w:p w:rsidR="000D3AF6" w:rsidRPr="000D3AF6" w:rsidRDefault="000D3AF6" w:rsidP="000D3AF6">
      <w:pPr>
        <w:rPr>
          <w:lang w:eastAsia="en-US"/>
        </w:rPr>
      </w:pPr>
    </w:p>
    <w:p w:rsidR="00453F8A" w:rsidRPr="000D3AF6" w:rsidRDefault="00453F8A" w:rsidP="00453F8A">
      <w:r w:rsidRPr="000D3AF6">
        <w:t>CONFIDENTIALITE ET CONSENTEMENT :</w:t>
      </w:r>
    </w:p>
    <w:p w:rsidR="000D3AF6" w:rsidRPr="000D3AF6" w:rsidRDefault="000D3AF6" w:rsidP="00453F8A">
      <w:pPr>
        <w:jc w:val="both"/>
      </w:pPr>
    </w:p>
    <w:p w:rsidR="00453F8A" w:rsidRDefault="00453F8A" w:rsidP="00453F8A">
      <w:pPr>
        <w:jc w:val="both"/>
      </w:pPr>
      <w:r w:rsidRPr="000D3AF6">
        <w:t xml:space="preserve">Dans le cadre de notre mémoire, nous avons résolu de travailler sur la satisfaction des affiliés de la MESP </w:t>
      </w:r>
      <w:r w:rsidR="000D3AF6">
        <w:t xml:space="preserve">par rapport l’accès aux services et soins de </w:t>
      </w:r>
      <w:r w:rsidRPr="000D3AF6">
        <w:t>santé.</w:t>
      </w:r>
    </w:p>
    <w:p w:rsidR="000D3AF6" w:rsidRPr="000D3AF6" w:rsidRDefault="000D3AF6" w:rsidP="00453F8A">
      <w:pPr>
        <w:jc w:val="both"/>
        <w:rPr>
          <w:sz w:val="2"/>
        </w:rPr>
      </w:pPr>
    </w:p>
    <w:p w:rsidR="00453F8A" w:rsidRDefault="00453F8A" w:rsidP="00453F8A">
      <w:pPr>
        <w:jc w:val="both"/>
      </w:pPr>
      <w:r w:rsidRPr="000D3AF6">
        <w:t xml:space="preserve">Nous </w:t>
      </w:r>
      <w:r w:rsidR="003D35C2" w:rsidRPr="000D3AF6">
        <w:t>passons pour</w:t>
      </w:r>
      <w:r w:rsidRPr="000D3AF6">
        <w:t xml:space="preserve"> interroger les affiliés pour recueillir les informations sur la satisfaction par rapport à l’accès aux services et soins offerts par l’intermédiaire de la MESP, l’appréciation de la hauteur de la cotisation imposée et les problèmes qui se posent en rapport avec les prestations qu’ils </w:t>
      </w:r>
      <w:r w:rsidR="003D35C2" w:rsidRPr="000D3AF6">
        <w:t>bénéficient ainsi</w:t>
      </w:r>
      <w:r w:rsidRPr="000D3AF6">
        <w:t xml:space="preserve"> des propositions pour apporter </w:t>
      </w:r>
      <w:r w:rsidR="003D35C2" w:rsidRPr="000D3AF6">
        <w:t>une meilleure</w:t>
      </w:r>
      <w:r w:rsidRPr="000D3AF6">
        <w:t xml:space="preserve"> réponse aux attentes des affiliés.</w:t>
      </w:r>
    </w:p>
    <w:p w:rsidR="000D3AF6" w:rsidRPr="000D3AF6" w:rsidRDefault="000D3AF6" w:rsidP="00453F8A">
      <w:pPr>
        <w:jc w:val="both"/>
        <w:rPr>
          <w:sz w:val="14"/>
        </w:rPr>
      </w:pPr>
    </w:p>
    <w:p w:rsidR="000D3AF6" w:rsidRPr="000D3AF6" w:rsidRDefault="000D3AF6" w:rsidP="00453F8A">
      <w:pPr>
        <w:jc w:val="both"/>
        <w:rPr>
          <w:sz w:val="2"/>
        </w:rPr>
      </w:pPr>
    </w:p>
    <w:p w:rsidR="00453F8A" w:rsidRPr="000D3AF6" w:rsidRDefault="00453F8A" w:rsidP="00453F8A">
      <w:pPr>
        <w:jc w:val="both"/>
      </w:pPr>
      <w:r w:rsidRPr="000D3AF6">
        <w:t xml:space="preserve">Nous garantissons la confidentialité pour toutes les informations que vous voudriez nous livrer à titre volontaire. Vous n’êtes pas obligée de répondre à une question qui vous met mal à l’aise </w:t>
      </w:r>
    </w:p>
    <w:p w:rsidR="00453F8A" w:rsidRDefault="00453F8A" w:rsidP="00453F8A">
      <w:pPr>
        <w:jc w:val="both"/>
      </w:pPr>
      <w:r w:rsidRPr="000D3AF6">
        <w:t xml:space="preserve">Merci </w:t>
      </w:r>
      <w:r w:rsidR="003D35C2" w:rsidRPr="000D3AF6">
        <w:t>de répondre</w:t>
      </w:r>
      <w:r w:rsidRPr="000D3AF6">
        <w:t xml:space="preserve"> librement et honnêtement aux questions. Nous apprécions beaucoup l’aide que vous nous apportez en répondant aux questions de cette étude au travers de cet </w:t>
      </w:r>
      <w:bookmarkStart w:id="113" w:name="_GoBack"/>
      <w:bookmarkEnd w:id="113"/>
      <w:r w:rsidR="003D35C2" w:rsidRPr="000D3AF6">
        <w:t>entretien qui</w:t>
      </w:r>
      <w:r w:rsidRPr="000D3AF6">
        <w:t xml:space="preserve"> durera environ 30 min.</w:t>
      </w:r>
    </w:p>
    <w:p w:rsidR="000D3AF6" w:rsidRPr="000D3AF6" w:rsidRDefault="000D3AF6" w:rsidP="00453F8A">
      <w:pPr>
        <w:jc w:val="both"/>
        <w:rPr>
          <w:sz w:val="14"/>
        </w:rPr>
      </w:pPr>
    </w:p>
    <w:p w:rsidR="00453F8A" w:rsidRPr="000D3AF6" w:rsidRDefault="00453F8A" w:rsidP="00453F8A">
      <w:pPr>
        <w:jc w:val="both"/>
      </w:pPr>
      <w:r w:rsidRPr="000D3AF6">
        <w:t>Acceptez- vous de participer à cette étude ?</w:t>
      </w:r>
    </w:p>
    <w:p w:rsidR="00453F8A" w:rsidRPr="000D3AF6" w:rsidRDefault="00453F8A" w:rsidP="00453F8A">
      <w:pPr>
        <w:jc w:val="both"/>
        <w:rPr>
          <w:sz w:val="28"/>
          <w:szCs w:val="32"/>
        </w:rPr>
      </w:pPr>
      <w:r w:rsidRPr="000D3AF6">
        <w:t>Je certifie que l’enquêtée a été informée de la nature, du but de l’étude et qu’elle a donné son consentement pour participer à cette étude.</w:t>
      </w:r>
    </w:p>
    <w:p w:rsidR="00453F8A" w:rsidRPr="000D3AF6" w:rsidRDefault="00453F8A" w:rsidP="00453F8A">
      <w:r w:rsidRPr="000D3AF6">
        <w:t>01.  N° Questionnaire e:   /___/___/</w:t>
      </w:r>
      <w:r w:rsidR="000D3AF6">
        <w:t xml:space="preserve">             </w:t>
      </w:r>
      <w:r w:rsidRPr="000D3AF6">
        <w:t>02.  D</w:t>
      </w:r>
      <w:r w:rsidR="000D3AF6" w:rsidRPr="000D3AF6">
        <w:t>ate de l’enquête :…………..</w:t>
      </w:r>
    </w:p>
    <w:p w:rsidR="00453F8A" w:rsidRPr="000D3AF6" w:rsidRDefault="00453F8A" w:rsidP="00453F8A">
      <w:r w:rsidRPr="000D3AF6">
        <w:t>03. Etablissement scolaire :</w:t>
      </w:r>
      <w:r w:rsidR="000D3AF6" w:rsidRPr="000D3AF6">
        <w:t>…………</w:t>
      </w:r>
      <w:r w:rsidRPr="000D3AF6">
        <w:t>………………………………</w:t>
      </w:r>
      <w:r w:rsidR="000D3AF6" w:rsidRPr="000D3AF6">
        <w:t>……………………</w:t>
      </w:r>
    </w:p>
    <w:p w:rsidR="000D3AF6" w:rsidRDefault="00453F8A" w:rsidP="00453F8A">
      <w:r w:rsidRPr="000D3AF6">
        <w:t>04.  No</w:t>
      </w:r>
      <w:r w:rsidR="000D3AF6" w:rsidRPr="000D3AF6">
        <w:t>n de l’enquêté :……………….……</w:t>
      </w:r>
      <w:r w:rsidRPr="000D3AF6">
        <w:t>0</w:t>
      </w:r>
      <w:r w:rsidR="000D3AF6" w:rsidRPr="000D3AF6">
        <w:t>5</w:t>
      </w:r>
      <w:r w:rsidRPr="000D3AF6">
        <w:t>. Nom de l’enq</w:t>
      </w:r>
      <w:r w:rsidR="000D3AF6" w:rsidRPr="000D3AF6">
        <w:t xml:space="preserve">uêteur……………   </w:t>
      </w:r>
      <w:r w:rsidRPr="000D3AF6">
        <w:t xml:space="preserve"> </w:t>
      </w:r>
    </w:p>
    <w:p w:rsidR="00453F8A" w:rsidRPr="000D3AF6" w:rsidRDefault="00453F8A" w:rsidP="00453F8A">
      <w:r w:rsidRPr="000D3AF6">
        <w:t xml:space="preserve">                       </w:t>
      </w:r>
    </w:p>
    <w:p w:rsidR="00453F8A" w:rsidRPr="000D3AF6" w:rsidRDefault="00453F8A" w:rsidP="00453F8A">
      <w:pPr>
        <w:rPr>
          <w:b/>
          <w:bCs/>
          <w:szCs w:val="28"/>
        </w:rPr>
      </w:pPr>
      <w:r w:rsidRPr="000D3AF6">
        <w:rPr>
          <w:b/>
          <w:bCs/>
          <w:szCs w:val="28"/>
        </w:rPr>
        <w:t xml:space="preserve">MODULE I. IDENTIFICATION DU REPONDANT </w:t>
      </w:r>
    </w:p>
    <w:tbl>
      <w:tblPr>
        <w:tblW w:w="94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3886"/>
        <w:gridCol w:w="4677"/>
      </w:tblGrid>
      <w:tr w:rsidR="00453F8A" w:rsidRPr="000D3AF6" w:rsidTr="00453F8A">
        <w:tc>
          <w:tcPr>
            <w:tcW w:w="864" w:type="dxa"/>
          </w:tcPr>
          <w:p w:rsidR="00453F8A" w:rsidRPr="000D3AF6" w:rsidRDefault="00453F8A" w:rsidP="00453F8A">
            <w:pPr>
              <w:rPr>
                <w:b/>
                <w:bCs/>
                <w:szCs w:val="28"/>
              </w:rPr>
            </w:pPr>
            <w:r w:rsidRPr="000D3AF6">
              <w:rPr>
                <w:b/>
                <w:bCs/>
                <w:szCs w:val="28"/>
              </w:rPr>
              <w:t>N°</w:t>
            </w:r>
          </w:p>
        </w:tc>
        <w:tc>
          <w:tcPr>
            <w:tcW w:w="3886" w:type="dxa"/>
          </w:tcPr>
          <w:p w:rsidR="00453F8A" w:rsidRPr="000D3AF6" w:rsidRDefault="00453F8A" w:rsidP="00453F8A">
            <w:pPr>
              <w:rPr>
                <w:b/>
                <w:bCs/>
                <w:szCs w:val="28"/>
              </w:rPr>
            </w:pPr>
            <w:r w:rsidRPr="000D3AF6">
              <w:rPr>
                <w:b/>
                <w:bCs/>
                <w:szCs w:val="28"/>
              </w:rPr>
              <w:t>Questions</w:t>
            </w:r>
          </w:p>
        </w:tc>
        <w:tc>
          <w:tcPr>
            <w:tcW w:w="4677" w:type="dxa"/>
          </w:tcPr>
          <w:p w:rsidR="00453F8A" w:rsidRPr="000D3AF6" w:rsidRDefault="00453F8A" w:rsidP="00453F8A">
            <w:pPr>
              <w:rPr>
                <w:b/>
                <w:bCs/>
                <w:szCs w:val="28"/>
              </w:rPr>
            </w:pPr>
            <w:r w:rsidRPr="000D3AF6">
              <w:rPr>
                <w:b/>
                <w:bCs/>
                <w:szCs w:val="28"/>
              </w:rPr>
              <w:t>Réponses et codes</w:t>
            </w:r>
          </w:p>
        </w:tc>
      </w:tr>
      <w:tr w:rsidR="00453F8A" w:rsidRPr="000D3AF6" w:rsidTr="00453F8A">
        <w:tc>
          <w:tcPr>
            <w:tcW w:w="864" w:type="dxa"/>
          </w:tcPr>
          <w:p w:rsidR="00453F8A" w:rsidRPr="000D3AF6" w:rsidRDefault="00453F8A" w:rsidP="00453F8A">
            <w:r w:rsidRPr="000D3AF6">
              <w:t>Q101</w:t>
            </w:r>
          </w:p>
        </w:tc>
        <w:tc>
          <w:tcPr>
            <w:tcW w:w="3886" w:type="dxa"/>
          </w:tcPr>
          <w:p w:rsidR="00453F8A" w:rsidRPr="000D3AF6" w:rsidRDefault="00453F8A" w:rsidP="00453F8A">
            <w:r w:rsidRPr="000D3AF6">
              <w:t xml:space="preserve">Sexe de l’enqueté </w:t>
            </w:r>
          </w:p>
        </w:tc>
        <w:tc>
          <w:tcPr>
            <w:tcW w:w="4677" w:type="dxa"/>
          </w:tcPr>
          <w:p w:rsidR="00453F8A" w:rsidRPr="000D3AF6" w:rsidRDefault="00453F8A" w:rsidP="00453F8A">
            <w:pPr>
              <w:pStyle w:val="Paragraphedeliste"/>
              <w:numPr>
                <w:ilvl w:val="0"/>
                <w:numId w:val="16"/>
              </w:numPr>
              <w:spacing w:after="0" w:line="240" w:lineRule="auto"/>
              <w:rPr>
                <w:rFonts w:ascii="Times New Roman" w:hAnsi="Times New Roman" w:cs="Times New Roman"/>
              </w:rPr>
            </w:pPr>
            <w:r w:rsidRPr="000D3AF6">
              <w:rPr>
                <w:rFonts w:ascii="Times New Roman" w:hAnsi="Times New Roman" w:cs="Times New Roman"/>
              </w:rPr>
              <w:t>Masculin</w:t>
            </w:r>
          </w:p>
          <w:p w:rsidR="00453F8A" w:rsidRPr="000D3AF6" w:rsidRDefault="00453F8A" w:rsidP="00453F8A">
            <w:pPr>
              <w:pStyle w:val="Paragraphedeliste"/>
              <w:numPr>
                <w:ilvl w:val="0"/>
                <w:numId w:val="16"/>
              </w:numPr>
              <w:spacing w:after="0" w:line="240" w:lineRule="auto"/>
              <w:rPr>
                <w:rFonts w:ascii="Times New Roman" w:hAnsi="Times New Roman" w:cs="Times New Roman"/>
              </w:rPr>
            </w:pPr>
            <w:r w:rsidRPr="000D3AF6">
              <w:rPr>
                <w:rFonts w:ascii="Times New Roman" w:hAnsi="Times New Roman" w:cs="Times New Roman"/>
              </w:rPr>
              <w:t>Féminin</w:t>
            </w:r>
          </w:p>
        </w:tc>
      </w:tr>
      <w:tr w:rsidR="00453F8A" w:rsidRPr="000D3AF6" w:rsidTr="00453F8A">
        <w:tc>
          <w:tcPr>
            <w:tcW w:w="864" w:type="dxa"/>
          </w:tcPr>
          <w:p w:rsidR="00453F8A" w:rsidRPr="000D3AF6" w:rsidRDefault="00453F8A" w:rsidP="00453F8A">
            <w:r w:rsidRPr="000D3AF6">
              <w:t>Q102</w:t>
            </w:r>
          </w:p>
        </w:tc>
        <w:tc>
          <w:tcPr>
            <w:tcW w:w="3886" w:type="dxa"/>
          </w:tcPr>
          <w:p w:rsidR="00453F8A" w:rsidRPr="000D3AF6" w:rsidRDefault="00453F8A" w:rsidP="00453F8A">
            <w:r w:rsidRPr="000D3AF6">
              <w:t xml:space="preserve">Quel est votre âge ? </w:t>
            </w:r>
          </w:p>
        </w:tc>
        <w:tc>
          <w:tcPr>
            <w:tcW w:w="4677" w:type="dxa"/>
          </w:tcPr>
          <w:p w:rsidR="00453F8A" w:rsidRPr="000D3AF6" w:rsidRDefault="00453F8A" w:rsidP="00453F8A">
            <w:r w:rsidRPr="000D3AF6">
              <w:t xml:space="preserve">   </w:t>
            </w:r>
          </w:p>
          <w:p w:rsidR="00453F8A" w:rsidRPr="000D3AF6" w:rsidRDefault="00453F8A" w:rsidP="00453F8A"/>
        </w:tc>
      </w:tr>
      <w:tr w:rsidR="00453F8A" w:rsidRPr="000D3AF6" w:rsidTr="00453F8A">
        <w:tc>
          <w:tcPr>
            <w:tcW w:w="864" w:type="dxa"/>
          </w:tcPr>
          <w:p w:rsidR="00453F8A" w:rsidRPr="000D3AF6" w:rsidRDefault="00453F8A" w:rsidP="00453F8A">
            <w:r w:rsidRPr="000D3AF6">
              <w:t>Q103</w:t>
            </w:r>
          </w:p>
        </w:tc>
        <w:tc>
          <w:tcPr>
            <w:tcW w:w="3886" w:type="dxa"/>
          </w:tcPr>
          <w:p w:rsidR="00453F8A" w:rsidRPr="000D3AF6" w:rsidRDefault="00453F8A" w:rsidP="00453F8A">
            <w:r w:rsidRPr="000D3AF6">
              <w:t>Quel est votre statut matrimonial ?</w:t>
            </w:r>
          </w:p>
          <w:p w:rsidR="00453F8A" w:rsidRPr="000D3AF6" w:rsidRDefault="00453F8A" w:rsidP="00453F8A"/>
        </w:tc>
        <w:tc>
          <w:tcPr>
            <w:tcW w:w="4677" w:type="dxa"/>
          </w:tcPr>
          <w:p w:rsidR="00453F8A" w:rsidRPr="000D3AF6" w:rsidRDefault="00453F8A" w:rsidP="00453F8A">
            <w:pPr>
              <w:pStyle w:val="Paragraphedeliste"/>
              <w:numPr>
                <w:ilvl w:val="0"/>
                <w:numId w:val="17"/>
              </w:numPr>
              <w:spacing w:after="0" w:line="240" w:lineRule="auto"/>
              <w:rPr>
                <w:rFonts w:ascii="Times New Roman" w:hAnsi="Times New Roman" w:cs="Times New Roman"/>
              </w:rPr>
            </w:pPr>
            <w:r w:rsidRPr="000D3AF6">
              <w:rPr>
                <w:rFonts w:ascii="Times New Roman" w:hAnsi="Times New Roman" w:cs="Times New Roman"/>
              </w:rPr>
              <w:t>Célibataire</w:t>
            </w:r>
          </w:p>
          <w:p w:rsidR="00453F8A" w:rsidRPr="000D3AF6" w:rsidRDefault="00453F8A" w:rsidP="00453F8A">
            <w:pPr>
              <w:pStyle w:val="Paragraphedeliste"/>
              <w:numPr>
                <w:ilvl w:val="0"/>
                <w:numId w:val="17"/>
              </w:numPr>
              <w:spacing w:after="0" w:line="240" w:lineRule="auto"/>
              <w:rPr>
                <w:rFonts w:ascii="Times New Roman" w:hAnsi="Times New Roman" w:cs="Times New Roman"/>
              </w:rPr>
            </w:pPr>
            <w:r w:rsidRPr="000D3AF6">
              <w:rPr>
                <w:rFonts w:ascii="Times New Roman" w:hAnsi="Times New Roman" w:cs="Times New Roman"/>
              </w:rPr>
              <w:t>Marié</w:t>
            </w:r>
          </w:p>
          <w:p w:rsidR="00453F8A" w:rsidRPr="000D3AF6" w:rsidRDefault="00453F8A" w:rsidP="00453F8A">
            <w:pPr>
              <w:pStyle w:val="Paragraphedeliste"/>
              <w:numPr>
                <w:ilvl w:val="0"/>
                <w:numId w:val="17"/>
              </w:numPr>
              <w:spacing w:after="0" w:line="240" w:lineRule="auto"/>
              <w:rPr>
                <w:rFonts w:ascii="Times New Roman" w:hAnsi="Times New Roman" w:cs="Times New Roman"/>
              </w:rPr>
            </w:pPr>
            <w:r w:rsidRPr="000D3AF6">
              <w:rPr>
                <w:rFonts w:ascii="Times New Roman" w:hAnsi="Times New Roman" w:cs="Times New Roman"/>
              </w:rPr>
              <w:t>Divorcé</w:t>
            </w:r>
          </w:p>
          <w:p w:rsidR="00453F8A" w:rsidRPr="000D3AF6" w:rsidRDefault="00453F8A" w:rsidP="00453F8A">
            <w:pPr>
              <w:pStyle w:val="Paragraphedeliste"/>
              <w:numPr>
                <w:ilvl w:val="0"/>
                <w:numId w:val="17"/>
              </w:numPr>
              <w:spacing w:after="0" w:line="240" w:lineRule="auto"/>
              <w:rPr>
                <w:rFonts w:ascii="Times New Roman" w:hAnsi="Times New Roman" w:cs="Times New Roman"/>
              </w:rPr>
            </w:pPr>
            <w:r w:rsidRPr="000D3AF6">
              <w:rPr>
                <w:rFonts w:ascii="Times New Roman" w:hAnsi="Times New Roman" w:cs="Times New Roman"/>
              </w:rPr>
              <w:t>Veuf/veuve</w:t>
            </w:r>
          </w:p>
        </w:tc>
      </w:tr>
      <w:tr w:rsidR="00453F8A" w:rsidRPr="000D3AF6" w:rsidTr="00453F8A">
        <w:tc>
          <w:tcPr>
            <w:tcW w:w="864" w:type="dxa"/>
          </w:tcPr>
          <w:p w:rsidR="00453F8A" w:rsidRPr="000D3AF6" w:rsidRDefault="00453F8A" w:rsidP="00453F8A">
            <w:r w:rsidRPr="000D3AF6">
              <w:t>Q104</w:t>
            </w:r>
          </w:p>
        </w:tc>
        <w:tc>
          <w:tcPr>
            <w:tcW w:w="3886" w:type="dxa"/>
          </w:tcPr>
          <w:p w:rsidR="00453F8A" w:rsidRPr="000D3AF6" w:rsidRDefault="00453F8A" w:rsidP="00453F8A">
            <w:r w:rsidRPr="000D3AF6">
              <w:t xml:space="preserve">Quel est le plus haut niveau d’étude que vous avez atteint ? </w:t>
            </w:r>
          </w:p>
          <w:p w:rsidR="00453F8A" w:rsidRPr="000D3AF6" w:rsidRDefault="00453F8A" w:rsidP="00453F8A"/>
        </w:tc>
        <w:tc>
          <w:tcPr>
            <w:tcW w:w="4677" w:type="dxa"/>
          </w:tcPr>
          <w:p w:rsidR="00453F8A" w:rsidRPr="000D3AF6" w:rsidRDefault="00453F8A" w:rsidP="00453F8A">
            <w:pPr>
              <w:pStyle w:val="Paragraphedeliste"/>
              <w:numPr>
                <w:ilvl w:val="0"/>
                <w:numId w:val="18"/>
              </w:numPr>
              <w:spacing w:after="0" w:line="240" w:lineRule="auto"/>
              <w:rPr>
                <w:rFonts w:ascii="Times New Roman" w:hAnsi="Times New Roman" w:cs="Times New Roman"/>
              </w:rPr>
            </w:pPr>
            <w:r w:rsidRPr="000D3AF6">
              <w:rPr>
                <w:rFonts w:ascii="Times New Roman" w:hAnsi="Times New Roman" w:cs="Times New Roman"/>
              </w:rPr>
              <w:t xml:space="preserve">Primaire </w:t>
            </w:r>
          </w:p>
          <w:p w:rsidR="00453F8A" w:rsidRPr="000D3AF6" w:rsidRDefault="00453F8A" w:rsidP="00453F8A">
            <w:pPr>
              <w:pStyle w:val="Paragraphedeliste"/>
              <w:numPr>
                <w:ilvl w:val="0"/>
                <w:numId w:val="18"/>
              </w:numPr>
              <w:spacing w:after="0" w:line="240" w:lineRule="auto"/>
              <w:rPr>
                <w:rFonts w:ascii="Times New Roman" w:hAnsi="Times New Roman" w:cs="Times New Roman"/>
              </w:rPr>
            </w:pPr>
            <w:r w:rsidRPr="000D3AF6">
              <w:rPr>
                <w:rFonts w:ascii="Times New Roman" w:hAnsi="Times New Roman" w:cs="Times New Roman"/>
              </w:rPr>
              <w:t>Secondaire</w:t>
            </w:r>
          </w:p>
          <w:p w:rsidR="00453F8A" w:rsidRPr="000D3AF6" w:rsidRDefault="00453F8A" w:rsidP="00453F8A">
            <w:pPr>
              <w:pStyle w:val="Paragraphedeliste"/>
              <w:numPr>
                <w:ilvl w:val="0"/>
                <w:numId w:val="18"/>
              </w:numPr>
              <w:spacing w:after="0" w:line="240" w:lineRule="auto"/>
              <w:rPr>
                <w:rFonts w:ascii="Times New Roman" w:hAnsi="Times New Roman" w:cs="Times New Roman"/>
              </w:rPr>
            </w:pPr>
            <w:r w:rsidRPr="000D3AF6">
              <w:rPr>
                <w:rFonts w:ascii="Times New Roman" w:hAnsi="Times New Roman" w:cs="Times New Roman"/>
              </w:rPr>
              <w:t xml:space="preserve">Universitaire  </w:t>
            </w:r>
          </w:p>
          <w:p w:rsidR="00453F8A" w:rsidRPr="000D3AF6" w:rsidRDefault="00453F8A" w:rsidP="00453F8A">
            <w:pPr>
              <w:pStyle w:val="Paragraphedeliste"/>
              <w:numPr>
                <w:ilvl w:val="0"/>
                <w:numId w:val="18"/>
              </w:numPr>
              <w:spacing w:after="0" w:line="240" w:lineRule="auto"/>
              <w:rPr>
                <w:rFonts w:ascii="Times New Roman" w:hAnsi="Times New Roman" w:cs="Times New Roman"/>
              </w:rPr>
            </w:pPr>
            <w:r w:rsidRPr="000D3AF6">
              <w:rPr>
                <w:rFonts w:ascii="Times New Roman" w:hAnsi="Times New Roman" w:cs="Times New Roman"/>
              </w:rPr>
              <w:t xml:space="preserve">Sans instruction                                                                       </w:t>
            </w:r>
          </w:p>
        </w:tc>
      </w:tr>
      <w:tr w:rsidR="00453F8A" w:rsidRPr="000D3AF6" w:rsidTr="00453F8A">
        <w:tc>
          <w:tcPr>
            <w:tcW w:w="864" w:type="dxa"/>
          </w:tcPr>
          <w:p w:rsidR="00453F8A" w:rsidRPr="000D3AF6" w:rsidRDefault="00453F8A" w:rsidP="00453F8A">
            <w:r w:rsidRPr="000D3AF6">
              <w:t>Q105</w:t>
            </w:r>
          </w:p>
        </w:tc>
        <w:tc>
          <w:tcPr>
            <w:tcW w:w="3886" w:type="dxa"/>
          </w:tcPr>
          <w:p w:rsidR="00453F8A" w:rsidRPr="000D3AF6" w:rsidRDefault="00453F8A" w:rsidP="00453F8A">
            <w:r w:rsidRPr="000D3AF6">
              <w:t>Quelle est votre qualité</w:t>
            </w:r>
          </w:p>
        </w:tc>
        <w:tc>
          <w:tcPr>
            <w:tcW w:w="4677" w:type="dxa"/>
          </w:tcPr>
          <w:p w:rsidR="00453F8A" w:rsidRPr="000D3AF6" w:rsidRDefault="00453F8A" w:rsidP="00453F8A">
            <w:pPr>
              <w:pStyle w:val="Paragraphedeliste"/>
              <w:numPr>
                <w:ilvl w:val="0"/>
                <w:numId w:val="19"/>
              </w:numPr>
              <w:spacing w:after="0" w:line="240" w:lineRule="auto"/>
              <w:rPr>
                <w:rFonts w:ascii="Times New Roman" w:hAnsi="Times New Roman" w:cs="Times New Roman"/>
              </w:rPr>
            </w:pPr>
            <w:r w:rsidRPr="000D3AF6">
              <w:rPr>
                <w:rFonts w:ascii="Times New Roman" w:hAnsi="Times New Roman" w:cs="Times New Roman"/>
              </w:rPr>
              <w:t>Gestionnaire</w:t>
            </w:r>
          </w:p>
          <w:p w:rsidR="00453F8A" w:rsidRPr="000D3AF6" w:rsidRDefault="00453F8A" w:rsidP="00453F8A">
            <w:pPr>
              <w:pStyle w:val="Paragraphedeliste"/>
              <w:numPr>
                <w:ilvl w:val="0"/>
                <w:numId w:val="19"/>
              </w:numPr>
              <w:spacing w:after="0" w:line="240" w:lineRule="auto"/>
              <w:rPr>
                <w:rFonts w:ascii="Times New Roman" w:hAnsi="Times New Roman" w:cs="Times New Roman"/>
              </w:rPr>
            </w:pPr>
            <w:r w:rsidRPr="000D3AF6">
              <w:rPr>
                <w:rFonts w:ascii="Times New Roman" w:hAnsi="Times New Roman" w:cs="Times New Roman"/>
              </w:rPr>
              <w:t>Enseignant debout</w:t>
            </w:r>
          </w:p>
          <w:p w:rsidR="00453F8A" w:rsidRPr="000D3AF6" w:rsidRDefault="00453F8A" w:rsidP="00453F8A">
            <w:pPr>
              <w:pStyle w:val="Paragraphedeliste"/>
              <w:numPr>
                <w:ilvl w:val="0"/>
                <w:numId w:val="19"/>
              </w:numPr>
              <w:spacing w:after="0" w:line="240" w:lineRule="auto"/>
              <w:rPr>
                <w:rFonts w:ascii="Times New Roman" w:hAnsi="Times New Roman" w:cs="Times New Roman"/>
              </w:rPr>
            </w:pPr>
            <w:r w:rsidRPr="000D3AF6">
              <w:rPr>
                <w:rFonts w:ascii="Times New Roman" w:hAnsi="Times New Roman" w:cs="Times New Roman"/>
              </w:rPr>
              <w:t>Administratif</w:t>
            </w:r>
          </w:p>
          <w:p w:rsidR="00453F8A" w:rsidRPr="000D3AF6" w:rsidRDefault="00453F8A" w:rsidP="00453F8A">
            <w:pPr>
              <w:pStyle w:val="Paragraphedeliste"/>
              <w:numPr>
                <w:ilvl w:val="0"/>
                <w:numId w:val="19"/>
              </w:numPr>
              <w:spacing w:after="0" w:line="240" w:lineRule="auto"/>
              <w:rPr>
                <w:rFonts w:ascii="Times New Roman" w:hAnsi="Times New Roman" w:cs="Times New Roman"/>
              </w:rPr>
            </w:pPr>
            <w:r w:rsidRPr="000D3AF6">
              <w:rPr>
                <w:rFonts w:ascii="Times New Roman" w:hAnsi="Times New Roman" w:cs="Times New Roman"/>
              </w:rPr>
              <w:t xml:space="preserve">Autre à spécifier </w:t>
            </w:r>
          </w:p>
        </w:tc>
      </w:tr>
    </w:tbl>
    <w:p w:rsidR="00453F8A" w:rsidRPr="000D3AF6" w:rsidRDefault="00453F8A" w:rsidP="00453F8A">
      <w:pPr>
        <w:rPr>
          <w:b/>
          <w:bCs/>
          <w:sz w:val="8"/>
          <w:szCs w:val="28"/>
        </w:rPr>
      </w:pPr>
    </w:p>
    <w:p w:rsidR="00453F8A" w:rsidRPr="000D3AF6" w:rsidRDefault="00453F8A" w:rsidP="00453F8A">
      <w:pPr>
        <w:rPr>
          <w:b/>
          <w:bCs/>
          <w:szCs w:val="28"/>
        </w:rPr>
      </w:pPr>
      <w:r w:rsidRPr="000D3AF6">
        <w:rPr>
          <w:b/>
          <w:bCs/>
          <w:szCs w:val="28"/>
        </w:rPr>
        <w:t>MODULE II. ANCIENNETE DANS LA MUTUELLE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7"/>
        <w:gridCol w:w="4043"/>
        <w:gridCol w:w="4338"/>
      </w:tblGrid>
      <w:tr w:rsidR="00453F8A" w:rsidRPr="000D3AF6" w:rsidTr="00453F8A">
        <w:tc>
          <w:tcPr>
            <w:tcW w:w="788" w:type="dxa"/>
          </w:tcPr>
          <w:p w:rsidR="00453F8A" w:rsidRPr="000D3AF6" w:rsidRDefault="00453F8A" w:rsidP="00453F8A">
            <w:pPr>
              <w:rPr>
                <w:b/>
                <w:bCs/>
                <w:szCs w:val="28"/>
              </w:rPr>
            </w:pPr>
            <w:r w:rsidRPr="000D3AF6">
              <w:rPr>
                <w:b/>
                <w:bCs/>
                <w:szCs w:val="28"/>
              </w:rPr>
              <w:t>N°</w:t>
            </w:r>
          </w:p>
        </w:tc>
        <w:tc>
          <w:tcPr>
            <w:tcW w:w="4104" w:type="dxa"/>
          </w:tcPr>
          <w:p w:rsidR="00453F8A" w:rsidRPr="000D3AF6" w:rsidRDefault="00453F8A" w:rsidP="00453F8A">
            <w:pPr>
              <w:rPr>
                <w:b/>
                <w:bCs/>
                <w:szCs w:val="28"/>
              </w:rPr>
            </w:pPr>
            <w:r w:rsidRPr="000D3AF6">
              <w:rPr>
                <w:b/>
                <w:bCs/>
                <w:szCs w:val="28"/>
              </w:rPr>
              <w:t>Questions</w:t>
            </w:r>
          </w:p>
        </w:tc>
        <w:tc>
          <w:tcPr>
            <w:tcW w:w="4394" w:type="dxa"/>
          </w:tcPr>
          <w:p w:rsidR="00453F8A" w:rsidRPr="000D3AF6" w:rsidRDefault="000D3AF6" w:rsidP="00453F8A">
            <w:pPr>
              <w:rPr>
                <w:b/>
                <w:bCs/>
                <w:szCs w:val="28"/>
              </w:rPr>
            </w:pPr>
            <w:r w:rsidRPr="000D3AF6">
              <w:rPr>
                <w:b/>
                <w:bCs/>
                <w:szCs w:val="28"/>
              </w:rPr>
              <w:t xml:space="preserve">Réponses </w:t>
            </w:r>
          </w:p>
        </w:tc>
      </w:tr>
      <w:tr w:rsidR="00453F8A" w:rsidRPr="000D3AF6" w:rsidTr="00453F8A">
        <w:tc>
          <w:tcPr>
            <w:tcW w:w="788" w:type="dxa"/>
          </w:tcPr>
          <w:p w:rsidR="00453F8A" w:rsidRPr="000D3AF6" w:rsidRDefault="00453F8A" w:rsidP="00453F8A">
            <w:r w:rsidRPr="000D3AF6">
              <w:t>Q201</w:t>
            </w:r>
          </w:p>
        </w:tc>
        <w:tc>
          <w:tcPr>
            <w:tcW w:w="4104" w:type="dxa"/>
          </w:tcPr>
          <w:p w:rsidR="00453F8A" w:rsidRPr="000D3AF6" w:rsidRDefault="00453F8A" w:rsidP="00453F8A">
            <w:r w:rsidRPr="000D3AF6">
              <w:t>Depuis combien de temps faites-vous partie de la mutuelle</w:t>
            </w:r>
          </w:p>
        </w:tc>
        <w:tc>
          <w:tcPr>
            <w:tcW w:w="4394" w:type="dxa"/>
          </w:tcPr>
          <w:p w:rsidR="00453F8A" w:rsidRPr="000D3AF6" w:rsidRDefault="00453F8A" w:rsidP="00453F8A">
            <w:pPr>
              <w:pStyle w:val="Paragraphedeliste"/>
              <w:numPr>
                <w:ilvl w:val="0"/>
                <w:numId w:val="25"/>
              </w:numPr>
              <w:spacing w:after="0" w:line="240" w:lineRule="auto"/>
              <w:rPr>
                <w:rFonts w:ascii="Times New Roman" w:hAnsi="Times New Roman" w:cs="Times New Roman"/>
              </w:rPr>
            </w:pPr>
            <w:r w:rsidRPr="000D3AF6">
              <w:rPr>
                <w:rFonts w:ascii="Times New Roman" w:hAnsi="Times New Roman" w:cs="Times New Roman"/>
              </w:rPr>
              <w:t>1 an</w:t>
            </w:r>
          </w:p>
          <w:p w:rsidR="00453F8A" w:rsidRPr="000D3AF6" w:rsidRDefault="00453F8A" w:rsidP="00453F8A">
            <w:pPr>
              <w:pStyle w:val="Paragraphedeliste"/>
              <w:numPr>
                <w:ilvl w:val="0"/>
                <w:numId w:val="25"/>
              </w:numPr>
              <w:spacing w:after="0" w:line="240" w:lineRule="auto"/>
              <w:ind w:right="454"/>
              <w:rPr>
                <w:rFonts w:ascii="Times New Roman" w:hAnsi="Times New Roman" w:cs="Times New Roman"/>
              </w:rPr>
            </w:pPr>
            <w:r w:rsidRPr="000D3AF6">
              <w:rPr>
                <w:rFonts w:ascii="Times New Roman" w:hAnsi="Times New Roman" w:cs="Times New Roman"/>
              </w:rPr>
              <w:t xml:space="preserve">2 ans </w:t>
            </w:r>
          </w:p>
          <w:p w:rsidR="00453F8A" w:rsidRPr="000D3AF6" w:rsidRDefault="00453F8A" w:rsidP="00453F8A">
            <w:pPr>
              <w:pStyle w:val="Paragraphedeliste"/>
              <w:numPr>
                <w:ilvl w:val="0"/>
                <w:numId w:val="25"/>
              </w:numPr>
              <w:spacing w:after="0" w:line="240" w:lineRule="auto"/>
              <w:rPr>
                <w:rFonts w:ascii="Times New Roman" w:hAnsi="Times New Roman" w:cs="Times New Roman"/>
              </w:rPr>
            </w:pPr>
            <w:r w:rsidRPr="000D3AF6">
              <w:rPr>
                <w:rFonts w:ascii="Times New Roman" w:hAnsi="Times New Roman" w:cs="Times New Roman"/>
              </w:rPr>
              <w:t>3 ans</w:t>
            </w:r>
          </w:p>
          <w:p w:rsidR="00453F8A" w:rsidRPr="000D3AF6" w:rsidRDefault="00453F8A" w:rsidP="00453F8A">
            <w:pPr>
              <w:pStyle w:val="Paragraphedeliste"/>
              <w:numPr>
                <w:ilvl w:val="0"/>
                <w:numId w:val="25"/>
              </w:numPr>
              <w:spacing w:after="0" w:line="240" w:lineRule="auto"/>
              <w:rPr>
                <w:rFonts w:ascii="Times New Roman" w:hAnsi="Times New Roman" w:cs="Times New Roman"/>
              </w:rPr>
            </w:pPr>
            <w:r w:rsidRPr="000D3AF6">
              <w:rPr>
                <w:rFonts w:ascii="Times New Roman" w:hAnsi="Times New Roman" w:cs="Times New Roman"/>
              </w:rPr>
              <w:t>4 ans</w:t>
            </w:r>
          </w:p>
          <w:p w:rsidR="00453F8A" w:rsidRPr="000D3AF6" w:rsidRDefault="00453F8A" w:rsidP="00453F8A">
            <w:pPr>
              <w:pStyle w:val="Paragraphedeliste"/>
              <w:numPr>
                <w:ilvl w:val="0"/>
                <w:numId w:val="25"/>
              </w:numPr>
              <w:spacing w:after="0" w:line="240" w:lineRule="auto"/>
              <w:rPr>
                <w:rFonts w:ascii="Times New Roman" w:hAnsi="Times New Roman" w:cs="Times New Roman"/>
              </w:rPr>
            </w:pPr>
            <w:r w:rsidRPr="000D3AF6">
              <w:rPr>
                <w:rFonts w:ascii="Times New Roman" w:hAnsi="Times New Roman" w:cs="Times New Roman"/>
              </w:rPr>
              <w:t>5ans ou plus</w:t>
            </w:r>
          </w:p>
        </w:tc>
      </w:tr>
      <w:tr w:rsidR="00453F8A" w:rsidRPr="000D3AF6" w:rsidTr="00453F8A">
        <w:trPr>
          <w:trHeight w:val="358"/>
        </w:trPr>
        <w:tc>
          <w:tcPr>
            <w:tcW w:w="788" w:type="dxa"/>
          </w:tcPr>
          <w:p w:rsidR="00453F8A" w:rsidRPr="000D3AF6" w:rsidRDefault="00453F8A" w:rsidP="00453F8A">
            <w:r w:rsidRPr="000D3AF6">
              <w:lastRenderedPageBreak/>
              <w:t>Q202</w:t>
            </w:r>
          </w:p>
        </w:tc>
        <w:tc>
          <w:tcPr>
            <w:tcW w:w="4104" w:type="dxa"/>
          </w:tcPr>
          <w:p w:rsidR="00453F8A" w:rsidRPr="000D3AF6" w:rsidRDefault="00453F8A" w:rsidP="00453F8A">
            <w:r w:rsidRPr="000D3AF6">
              <w:t>Combien de fois avez-vous recouru aux soins ?</w:t>
            </w:r>
          </w:p>
        </w:tc>
        <w:tc>
          <w:tcPr>
            <w:tcW w:w="4394" w:type="dxa"/>
          </w:tcPr>
          <w:p w:rsidR="00453F8A" w:rsidRPr="000D3AF6" w:rsidRDefault="00453F8A" w:rsidP="00453F8A">
            <w:pPr>
              <w:pStyle w:val="Paragraphedeliste"/>
              <w:numPr>
                <w:ilvl w:val="0"/>
                <w:numId w:val="30"/>
              </w:numPr>
              <w:spacing w:after="0" w:line="240" w:lineRule="auto"/>
              <w:rPr>
                <w:rFonts w:ascii="Times New Roman" w:hAnsi="Times New Roman" w:cs="Times New Roman"/>
              </w:rPr>
            </w:pPr>
            <w:r w:rsidRPr="000D3AF6">
              <w:rPr>
                <w:rFonts w:ascii="Times New Roman" w:hAnsi="Times New Roman" w:cs="Times New Roman"/>
              </w:rPr>
              <w:t>Une fois</w:t>
            </w:r>
          </w:p>
          <w:p w:rsidR="00453F8A" w:rsidRPr="000D3AF6" w:rsidRDefault="00453F8A" w:rsidP="00453F8A">
            <w:pPr>
              <w:pStyle w:val="Paragraphedeliste"/>
              <w:numPr>
                <w:ilvl w:val="0"/>
                <w:numId w:val="30"/>
              </w:numPr>
              <w:spacing w:after="0" w:line="240" w:lineRule="auto"/>
              <w:rPr>
                <w:rFonts w:ascii="Times New Roman" w:hAnsi="Times New Roman" w:cs="Times New Roman"/>
              </w:rPr>
            </w:pPr>
            <w:r w:rsidRPr="000D3AF6">
              <w:rPr>
                <w:rFonts w:ascii="Times New Roman" w:hAnsi="Times New Roman" w:cs="Times New Roman"/>
              </w:rPr>
              <w:t xml:space="preserve">Deux fois </w:t>
            </w:r>
          </w:p>
          <w:p w:rsidR="00453F8A" w:rsidRPr="000D3AF6" w:rsidRDefault="00453F8A" w:rsidP="00453F8A">
            <w:pPr>
              <w:pStyle w:val="Paragraphedeliste"/>
              <w:numPr>
                <w:ilvl w:val="0"/>
                <w:numId w:val="30"/>
              </w:numPr>
              <w:spacing w:after="0" w:line="240" w:lineRule="auto"/>
              <w:rPr>
                <w:rFonts w:ascii="Times New Roman" w:hAnsi="Times New Roman" w:cs="Times New Roman"/>
              </w:rPr>
            </w:pPr>
            <w:r w:rsidRPr="000D3AF6">
              <w:rPr>
                <w:rFonts w:ascii="Times New Roman" w:hAnsi="Times New Roman" w:cs="Times New Roman"/>
              </w:rPr>
              <w:t>Trois fois</w:t>
            </w:r>
          </w:p>
          <w:p w:rsidR="00453F8A" w:rsidRPr="000D3AF6" w:rsidRDefault="00453F8A" w:rsidP="00453F8A">
            <w:pPr>
              <w:pStyle w:val="Paragraphedeliste"/>
              <w:numPr>
                <w:ilvl w:val="0"/>
                <w:numId w:val="30"/>
              </w:numPr>
              <w:spacing w:after="0" w:line="240" w:lineRule="auto"/>
              <w:rPr>
                <w:rFonts w:ascii="Times New Roman" w:hAnsi="Times New Roman" w:cs="Times New Roman"/>
              </w:rPr>
            </w:pPr>
            <w:r w:rsidRPr="000D3AF6">
              <w:rPr>
                <w:rFonts w:ascii="Times New Roman" w:hAnsi="Times New Roman" w:cs="Times New Roman"/>
              </w:rPr>
              <w:t>4 fois ou plus</w:t>
            </w:r>
          </w:p>
        </w:tc>
      </w:tr>
      <w:tr w:rsidR="00453F8A" w:rsidRPr="000D3AF6" w:rsidTr="00453F8A">
        <w:tc>
          <w:tcPr>
            <w:tcW w:w="788" w:type="dxa"/>
          </w:tcPr>
          <w:p w:rsidR="00453F8A" w:rsidRPr="000D3AF6" w:rsidRDefault="00453F8A" w:rsidP="00453F8A">
            <w:r w:rsidRPr="000D3AF6">
              <w:t>Q203</w:t>
            </w:r>
          </w:p>
        </w:tc>
        <w:tc>
          <w:tcPr>
            <w:tcW w:w="4104" w:type="dxa"/>
          </w:tcPr>
          <w:p w:rsidR="00453F8A" w:rsidRPr="000D3AF6" w:rsidRDefault="00453F8A" w:rsidP="00453F8A">
            <w:r w:rsidRPr="000D3AF6">
              <w:t>Dans quelle structure étiez-vous pris en charge</w:t>
            </w:r>
          </w:p>
        </w:tc>
        <w:tc>
          <w:tcPr>
            <w:tcW w:w="4394" w:type="dxa"/>
          </w:tcPr>
          <w:p w:rsidR="00453F8A" w:rsidRPr="000D3AF6" w:rsidRDefault="00453F8A" w:rsidP="00453F8A">
            <w:pPr>
              <w:pStyle w:val="Paragraphedeliste"/>
              <w:numPr>
                <w:ilvl w:val="0"/>
                <w:numId w:val="31"/>
              </w:numPr>
              <w:spacing w:after="0" w:line="240" w:lineRule="auto"/>
              <w:rPr>
                <w:rFonts w:ascii="Times New Roman" w:hAnsi="Times New Roman" w:cs="Times New Roman"/>
              </w:rPr>
            </w:pPr>
            <w:r w:rsidRPr="000D3AF6">
              <w:rPr>
                <w:rFonts w:ascii="Times New Roman" w:hAnsi="Times New Roman" w:cs="Times New Roman"/>
              </w:rPr>
              <w:t>Première ligne</w:t>
            </w:r>
          </w:p>
          <w:p w:rsidR="00453F8A" w:rsidRPr="000D3AF6" w:rsidRDefault="00453F8A" w:rsidP="00453F8A">
            <w:pPr>
              <w:pStyle w:val="Paragraphedeliste"/>
              <w:numPr>
                <w:ilvl w:val="0"/>
                <w:numId w:val="31"/>
              </w:numPr>
              <w:spacing w:after="0" w:line="240" w:lineRule="auto"/>
              <w:rPr>
                <w:rFonts w:ascii="Times New Roman" w:hAnsi="Times New Roman" w:cs="Times New Roman"/>
              </w:rPr>
            </w:pPr>
            <w:r w:rsidRPr="000D3AF6">
              <w:rPr>
                <w:rFonts w:ascii="Times New Roman" w:hAnsi="Times New Roman" w:cs="Times New Roman"/>
              </w:rPr>
              <w:t xml:space="preserve">Centre de référence </w:t>
            </w:r>
          </w:p>
        </w:tc>
      </w:tr>
    </w:tbl>
    <w:p w:rsidR="00453F8A" w:rsidRPr="000D3AF6" w:rsidRDefault="00453F8A" w:rsidP="00453F8A">
      <w:pPr>
        <w:rPr>
          <w:b/>
          <w:bCs/>
          <w:szCs w:val="28"/>
        </w:rPr>
      </w:pPr>
      <w:r w:rsidRPr="000D3AF6">
        <w:rPr>
          <w:b/>
          <w:bCs/>
          <w:szCs w:val="28"/>
        </w:rPr>
        <w:t>MODULE III. SATISFACTION PAR RAPPORT AUX SERVICES ET SOINS RECUS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0"/>
        <w:gridCol w:w="4731"/>
        <w:gridCol w:w="3657"/>
      </w:tblGrid>
      <w:tr w:rsidR="00453F8A" w:rsidRPr="000D3AF6" w:rsidTr="00453F8A">
        <w:tc>
          <w:tcPr>
            <w:tcW w:w="781" w:type="dxa"/>
          </w:tcPr>
          <w:p w:rsidR="00453F8A" w:rsidRPr="000D3AF6" w:rsidRDefault="00453F8A" w:rsidP="00453F8A">
            <w:pPr>
              <w:rPr>
                <w:b/>
                <w:bCs/>
                <w:szCs w:val="28"/>
              </w:rPr>
            </w:pPr>
            <w:r w:rsidRPr="000D3AF6">
              <w:rPr>
                <w:b/>
                <w:bCs/>
                <w:szCs w:val="28"/>
              </w:rPr>
              <w:t>N°</w:t>
            </w:r>
          </w:p>
        </w:tc>
        <w:tc>
          <w:tcPr>
            <w:tcW w:w="4820" w:type="dxa"/>
          </w:tcPr>
          <w:p w:rsidR="00453F8A" w:rsidRPr="000D3AF6" w:rsidRDefault="00453F8A" w:rsidP="00453F8A">
            <w:pPr>
              <w:rPr>
                <w:b/>
                <w:bCs/>
                <w:szCs w:val="28"/>
              </w:rPr>
            </w:pPr>
            <w:r w:rsidRPr="000D3AF6">
              <w:rPr>
                <w:b/>
                <w:bCs/>
                <w:szCs w:val="28"/>
              </w:rPr>
              <w:t>Questions</w:t>
            </w:r>
          </w:p>
        </w:tc>
        <w:tc>
          <w:tcPr>
            <w:tcW w:w="3685" w:type="dxa"/>
          </w:tcPr>
          <w:p w:rsidR="00453F8A" w:rsidRPr="000D3AF6" w:rsidRDefault="000D3AF6" w:rsidP="00453F8A">
            <w:pPr>
              <w:rPr>
                <w:b/>
                <w:bCs/>
                <w:szCs w:val="28"/>
              </w:rPr>
            </w:pPr>
            <w:r>
              <w:rPr>
                <w:b/>
                <w:bCs/>
                <w:szCs w:val="28"/>
              </w:rPr>
              <w:t xml:space="preserve">Réponses </w:t>
            </w:r>
          </w:p>
        </w:tc>
      </w:tr>
      <w:tr w:rsidR="00453F8A" w:rsidRPr="000D3AF6" w:rsidTr="00453F8A">
        <w:tc>
          <w:tcPr>
            <w:tcW w:w="781" w:type="dxa"/>
          </w:tcPr>
          <w:p w:rsidR="00453F8A" w:rsidRPr="000D3AF6" w:rsidRDefault="00453F8A" w:rsidP="00453F8A">
            <w:r w:rsidRPr="000D3AF6">
              <w:t>Q 301</w:t>
            </w:r>
          </w:p>
        </w:tc>
        <w:tc>
          <w:tcPr>
            <w:tcW w:w="4820" w:type="dxa"/>
          </w:tcPr>
          <w:p w:rsidR="00453F8A" w:rsidRPr="000D3AF6" w:rsidRDefault="00453F8A" w:rsidP="00453F8A">
            <w:r w:rsidRPr="000D3AF6">
              <w:t>Etes-vous satisfait de la distance du centre de santé par rapport à votre domicile ?</w:t>
            </w:r>
          </w:p>
        </w:tc>
        <w:tc>
          <w:tcPr>
            <w:tcW w:w="3685" w:type="dxa"/>
          </w:tcPr>
          <w:p w:rsidR="00453F8A" w:rsidRPr="000D3AF6" w:rsidRDefault="00453F8A" w:rsidP="00453F8A">
            <w:pPr>
              <w:pStyle w:val="Paragraphedeliste"/>
              <w:numPr>
                <w:ilvl w:val="0"/>
                <w:numId w:val="21"/>
              </w:numPr>
              <w:spacing w:after="0" w:line="240" w:lineRule="auto"/>
              <w:rPr>
                <w:rFonts w:ascii="Times New Roman" w:hAnsi="Times New Roman" w:cs="Times New Roman"/>
              </w:rPr>
            </w:pPr>
            <w:r w:rsidRPr="000D3AF6">
              <w:rPr>
                <w:rFonts w:ascii="Times New Roman" w:hAnsi="Times New Roman" w:cs="Times New Roman"/>
              </w:rPr>
              <w:t>Oui</w:t>
            </w:r>
          </w:p>
          <w:p w:rsidR="00453F8A" w:rsidRPr="000D3AF6" w:rsidRDefault="00453F8A" w:rsidP="00453F8A">
            <w:pPr>
              <w:pStyle w:val="Paragraphedeliste"/>
              <w:numPr>
                <w:ilvl w:val="0"/>
                <w:numId w:val="21"/>
              </w:numPr>
              <w:spacing w:after="0" w:line="240" w:lineRule="auto"/>
              <w:rPr>
                <w:rFonts w:ascii="Times New Roman" w:hAnsi="Times New Roman" w:cs="Times New Roman"/>
              </w:rPr>
            </w:pPr>
            <w:r w:rsidRPr="000D3AF6">
              <w:rPr>
                <w:rFonts w:ascii="Times New Roman" w:hAnsi="Times New Roman" w:cs="Times New Roman"/>
              </w:rPr>
              <w:t xml:space="preserve">Non </w:t>
            </w:r>
          </w:p>
          <w:p w:rsidR="00453F8A" w:rsidRPr="000D3AF6" w:rsidRDefault="00453F8A" w:rsidP="00453F8A">
            <w:pPr>
              <w:pStyle w:val="Paragraphedeliste"/>
              <w:numPr>
                <w:ilvl w:val="0"/>
                <w:numId w:val="21"/>
              </w:numPr>
              <w:spacing w:after="0" w:line="240" w:lineRule="auto"/>
              <w:ind w:left="742" w:hanging="382"/>
              <w:rPr>
                <w:rFonts w:ascii="Times New Roman" w:hAnsi="Times New Roman" w:cs="Times New Roman"/>
              </w:rPr>
            </w:pPr>
            <w:r w:rsidRPr="000D3AF6">
              <w:rPr>
                <w:rFonts w:ascii="Times New Roman" w:hAnsi="Times New Roman" w:cs="Times New Roman"/>
              </w:rPr>
              <w:t xml:space="preserve"> Sans réponse</w:t>
            </w:r>
          </w:p>
        </w:tc>
      </w:tr>
      <w:tr w:rsidR="00453F8A" w:rsidRPr="000D3AF6" w:rsidTr="00453F8A">
        <w:tc>
          <w:tcPr>
            <w:tcW w:w="781" w:type="dxa"/>
          </w:tcPr>
          <w:p w:rsidR="00453F8A" w:rsidRPr="000D3AF6" w:rsidRDefault="00453F8A" w:rsidP="00453F8A">
            <w:r w:rsidRPr="000D3AF6">
              <w:t>Q302</w:t>
            </w:r>
          </w:p>
        </w:tc>
        <w:tc>
          <w:tcPr>
            <w:tcW w:w="4820" w:type="dxa"/>
          </w:tcPr>
          <w:p w:rsidR="00453F8A" w:rsidRPr="000D3AF6" w:rsidRDefault="00453F8A" w:rsidP="00453F8A">
            <w:r w:rsidRPr="000D3AF6">
              <w:t>Etes-vous satisfait par rapport aux soins offerts ?</w:t>
            </w:r>
          </w:p>
        </w:tc>
        <w:tc>
          <w:tcPr>
            <w:tcW w:w="3685" w:type="dxa"/>
          </w:tcPr>
          <w:p w:rsidR="00453F8A" w:rsidRPr="000D3AF6" w:rsidRDefault="00453F8A" w:rsidP="00453F8A">
            <w:pPr>
              <w:pStyle w:val="Paragraphedeliste"/>
              <w:numPr>
                <w:ilvl w:val="0"/>
                <w:numId w:val="34"/>
              </w:numPr>
              <w:spacing w:after="0" w:line="240" w:lineRule="auto"/>
              <w:rPr>
                <w:rFonts w:ascii="Times New Roman" w:hAnsi="Times New Roman" w:cs="Times New Roman"/>
              </w:rPr>
            </w:pPr>
            <w:r w:rsidRPr="000D3AF6">
              <w:rPr>
                <w:rFonts w:ascii="Times New Roman" w:hAnsi="Times New Roman" w:cs="Times New Roman"/>
              </w:rPr>
              <w:t>Oui</w:t>
            </w:r>
          </w:p>
          <w:p w:rsidR="00453F8A" w:rsidRPr="000D3AF6" w:rsidRDefault="00453F8A" w:rsidP="00453F8A">
            <w:pPr>
              <w:pStyle w:val="Paragraphedeliste"/>
              <w:numPr>
                <w:ilvl w:val="0"/>
                <w:numId w:val="34"/>
              </w:numPr>
              <w:spacing w:after="0" w:line="240" w:lineRule="auto"/>
              <w:rPr>
                <w:rFonts w:ascii="Times New Roman" w:hAnsi="Times New Roman" w:cs="Times New Roman"/>
              </w:rPr>
            </w:pPr>
            <w:r w:rsidRPr="000D3AF6">
              <w:rPr>
                <w:rFonts w:ascii="Times New Roman" w:hAnsi="Times New Roman" w:cs="Times New Roman"/>
              </w:rPr>
              <w:t xml:space="preserve">Non </w:t>
            </w:r>
          </w:p>
          <w:p w:rsidR="00453F8A" w:rsidRPr="000D3AF6" w:rsidRDefault="00453F8A" w:rsidP="00453F8A">
            <w:pPr>
              <w:pStyle w:val="Paragraphedeliste"/>
              <w:numPr>
                <w:ilvl w:val="0"/>
                <w:numId w:val="34"/>
              </w:numPr>
              <w:spacing w:after="0" w:line="240" w:lineRule="auto"/>
              <w:rPr>
                <w:rFonts w:ascii="Times New Roman" w:hAnsi="Times New Roman" w:cs="Times New Roman"/>
              </w:rPr>
            </w:pPr>
            <w:r w:rsidRPr="000D3AF6">
              <w:rPr>
                <w:rFonts w:ascii="Times New Roman" w:hAnsi="Times New Roman" w:cs="Times New Roman"/>
              </w:rPr>
              <w:t>Sans réponse</w:t>
            </w:r>
          </w:p>
        </w:tc>
      </w:tr>
      <w:tr w:rsidR="00453F8A" w:rsidRPr="000D3AF6" w:rsidTr="00453F8A">
        <w:tc>
          <w:tcPr>
            <w:tcW w:w="781" w:type="dxa"/>
          </w:tcPr>
          <w:p w:rsidR="00453F8A" w:rsidRPr="000D3AF6" w:rsidRDefault="00453F8A" w:rsidP="00453F8A">
            <w:r w:rsidRPr="000D3AF6">
              <w:t>Q 303</w:t>
            </w:r>
          </w:p>
        </w:tc>
        <w:tc>
          <w:tcPr>
            <w:tcW w:w="4820" w:type="dxa"/>
          </w:tcPr>
          <w:p w:rsidR="00453F8A" w:rsidRPr="000D3AF6" w:rsidRDefault="00453F8A" w:rsidP="00453F8A">
            <w:r w:rsidRPr="000D3AF6">
              <w:t xml:space="preserve">Quelle est la durée moyenne d’attente avant la consultation? </w:t>
            </w:r>
          </w:p>
        </w:tc>
        <w:tc>
          <w:tcPr>
            <w:tcW w:w="3685" w:type="dxa"/>
          </w:tcPr>
          <w:p w:rsidR="00453F8A" w:rsidRPr="000D3AF6" w:rsidRDefault="00453F8A" w:rsidP="00453F8A">
            <w:pPr>
              <w:pStyle w:val="Paragraphedeliste"/>
              <w:numPr>
                <w:ilvl w:val="0"/>
                <w:numId w:val="32"/>
              </w:numPr>
              <w:spacing w:after="0" w:line="240" w:lineRule="auto"/>
              <w:rPr>
                <w:rFonts w:ascii="Times New Roman" w:hAnsi="Times New Roman" w:cs="Times New Roman"/>
              </w:rPr>
            </w:pPr>
            <w:r w:rsidRPr="000D3AF6">
              <w:rPr>
                <w:rFonts w:ascii="Times New Roman" w:hAnsi="Times New Roman" w:cs="Times New Roman"/>
              </w:rPr>
              <w:t>Moins de 30 minutes</w:t>
            </w:r>
          </w:p>
          <w:p w:rsidR="00453F8A" w:rsidRPr="000D3AF6" w:rsidRDefault="00453F8A" w:rsidP="00453F8A">
            <w:pPr>
              <w:pStyle w:val="Paragraphedeliste"/>
              <w:numPr>
                <w:ilvl w:val="0"/>
                <w:numId w:val="32"/>
              </w:numPr>
              <w:spacing w:after="0" w:line="240" w:lineRule="auto"/>
              <w:rPr>
                <w:rFonts w:ascii="Times New Roman" w:hAnsi="Times New Roman" w:cs="Times New Roman"/>
              </w:rPr>
            </w:pPr>
            <w:r w:rsidRPr="000D3AF6">
              <w:rPr>
                <w:rFonts w:ascii="Times New Roman" w:hAnsi="Times New Roman" w:cs="Times New Roman"/>
              </w:rPr>
              <w:t>30-60 minutes</w:t>
            </w:r>
          </w:p>
          <w:p w:rsidR="00453F8A" w:rsidRPr="000D3AF6" w:rsidRDefault="00453F8A" w:rsidP="00453F8A">
            <w:pPr>
              <w:pStyle w:val="Paragraphedeliste"/>
              <w:numPr>
                <w:ilvl w:val="0"/>
                <w:numId w:val="32"/>
              </w:numPr>
              <w:spacing w:after="0" w:line="240" w:lineRule="auto"/>
              <w:rPr>
                <w:rFonts w:ascii="Times New Roman" w:hAnsi="Times New Roman" w:cs="Times New Roman"/>
              </w:rPr>
            </w:pPr>
            <w:r w:rsidRPr="000D3AF6">
              <w:rPr>
                <w:rFonts w:ascii="Times New Roman" w:hAnsi="Times New Roman" w:cs="Times New Roman"/>
              </w:rPr>
              <w:t xml:space="preserve"> 1 à 2 heures</w:t>
            </w:r>
          </w:p>
          <w:p w:rsidR="00453F8A" w:rsidRPr="000D3AF6" w:rsidRDefault="00453F8A" w:rsidP="00453F8A">
            <w:pPr>
              <w:pStyle w:val="Paragraphedeliste"/>
              <w:numPr>
                <w:ilvl w:val="0"/>
                <w:numId w:val="32"/>
              </w:numPr>
              <w:spacing w:after="0" w:line="240" w:lineRule="auto"/>
              <w:rPr>
                <w:rFonts w:ascii="Times New Roman" w:hAnsi="Times New Roman" w:cs="Times New Roman"/>
              </w:rPr>
            </w:pPr>
            <w:r w:rsidRPr="000D3AF6">
              <w:rPr>
                <w:rFonts w:ascii="Times New Roman" w:hAnsi="Times New Roman" w:cs="Times New Roman"/>
              </w:rPr>
              <w:t>Plus de 2 heures</w:t>
            </w:r>
          </w:p>
        </w:tc>
      </w:tr>
      <w:tr w:rsidR="00453F8A" w:rsidRPr="000D3AF6" w:rsidTr="00453F8A">
        <w:tc>
          <w:tcPr>
            <w:tcW w:w="781" w:type="dxa"/>
          </w:tcPr>
          <w:p w:rsidR="00453F8A" w:rsidRPr="000D3AF6" w:rsidRDefault="00453F8A" w:rsidP="00453F8A">
            <w:r w:rsidRPr="000D3AF6">
              <w:t>Q 304</w:t>
            </w:r>
          </w:p>
        </w:tc>
        <w:tc>
          <w:tcPr>
            <w:tcW w:w="4820" w:type="dxa"/>
          </w:tcPr>
          <w:p w:rsidR="00453F8A" w:rsidRPr="000D3AF6" w:rsidRDefault="00453F8A" w:rsidP="00453F8A">
            <w:r w:rsidRPr="000D3AF6">
              <w:t>Pensez-vous que les examens demandés répondent à votre cas ?</w:t>
            </w:r>
          </w:p>
        </w:tc>
        <w:tc>
          <w:tcPr>
            <w:tcW w:w="3685" w:type="dxa"/>
          </w:tcPr>
          <w:p w:rsidR="00453F8A" w:rsidRPr="000D3AF6" w:rsidRDefault="00453F8A" w:rsidP="00453F8A">
            <w:pPr>
              <w:pStyle w:val="Paragraphedeliste"/>
              <w:numPr>
                <w:ilvl w:val="0"/>
                <w:numId w:val="33"/>
              </w:numPr>
              <w:spacing w:after="0" w:line="240" w:lineRule="auto"/>
              <w:rPr>
                <w:rFonts w:ascii="Times New Roman" w:hAnsi="Times New Roman" w:cs="Times New Roman"/>
              </w:rPr>
            </w:pPr>
            <w:r w:rsidRPr="000D3AF6">
              <w:rPr>
                <w:rFonts w:ascii="Times New Roman" w:hAnsi="Times New Roman" w:cs="Times New Roman"/>
              </w:rPr>
              <w:t>Oui</w:t>
            </w:r>
          </w:p>
          <w:p w:rsidR="00453F8A" w:rsidRPr="000D3AF6" w:rsidRDefault="00453F8A" w:rsidP="00453F8A">
            <w:pPr>
              <w:pStyle w:val="Paragraphedeliste"/>
              <w:numPr>
                <w:ilvl w:val="0"/>
                <w:numId w:val="33"/>
              </w:numPr>
              <w:spacing w:after="0" w:line="240" w:lineRule="auto"/>
              <w:rPr>
                <w:rFonts w:ascii="Times New Roman" w:hAnsi="Times New Roman" w:cs="Times New Roman"/>
              </w:rPr>
            </w:pPr>
            <w:r w:rsidRPr="000D3AF6">
              <w:rPr>
                <w:rFonts w:ascii="Times New Roman" w:hAnsi="Times New Roman" w:cs="Times New Roman"/>
              </w:rPr>
              <w:t>Non (si non pourquoi) ?</w:t>
            </w:r>
          </w:p>
        </w:tc>
      </w:tr>
      <w:tr w:rsidR="00453F8A" w:rsidRPr="000D3AF6" w:rsidTr="00453F8A">
        <w:tc>
          <w:tcPr>
            <w:tcW w:w="781" w:type="dxa"/>
          </w:tcPr>
          <w:p w:rsidR="00453F8A" w:rsidRPr="000D3AF6" w:rsidRDefault="00453F8A" w:rsidP="00453F8A">
            <w:r w:rsidRPr="000D3AF6">
              <w:t>Q 305</w:t>
            </w:r>
          </w:p>
        </w:tc>
        <w:tc>
          <w:tcPr>
            <w:tcW w:w="4820" w:type="dxa"/>
          </w:tcPr>
          <w:p w:rsidR="00453F8A" w:rsidRPr="000D3AF6" w:rsidRDefault="00453F8A" w:rsidP="00453F8A">
            <w:r w:rsidRPr="000D3AF6">
              <w:t>Quelle est votre appréciation des médicaments prescrits ?</w:t>
            </w:r>
          </w:p>
        </w:tc>
        <w:tc>
          <w:tcPr>
            <w:tcW w:w="3685" w:type="dxa"/>
          </w:tcPr>
          <w:p w:rsidR="00453F8A" w:rsidRPr="000D3AF6" w:rsidRDefault="00453F8A" w:rsidP="00453F8A">
            <w:pPr>
              <w:pStyle w:val="Paragraphedeliste1"/>
              <w:numPr>
                <w:ilvl w:val="0"/>
                <w:numId w:val="35"/>
              </w:numPr>
              <w:contextualSpacing w:val="0"/>
              <w:rPr>
                <w:bCs/>
                <w:sz w:val="22"/>
                <w:szCs w:val="22"/>
              </w:rPr>
            </w:pPr>
            <w:r w:rsidRPr="000D3AF6">
              <w:rPr>
                <w:sz w:val="22"/>
                <w:szCs w:val="22"/>
              </w:rPr>
              <w:t>Adaptés</w:t>
            </w:r>
          </w:p>
          <w:p w:rsidR="00453F8A" w:rsidRPr="000D3AF6" w:rsidRDefault="00453F8A" w:rsidP="00453F8A">
            <w:pPr>
              <w:pStyle w:val="Paragraphedeliste1"/>
              <w:numPr>
                <w:ilvl w:val="0"/>
                <w:numId w:val="35"/>
              </w:numPr>
              <w:contextualSpacing w:val="0"/>
              <w:rPr>
                <w:bCs/>
                <w:sz w:val="22"/>
                <w:szCs w:val="22"/>
              </w:rPr>
            </w:pPr>
            <w:r w:rsidRPr="000D3AF6">
              <w:rPr>
                <w:sz w:val="22"/>
                <w:szCs w:val="22"/>
              </w:rPr>
              <w:t>Non adaptés</w:t>
            </w:r>
          </w:p>
          <w:p w:rsidR="00453F8A" w:rsidRPr="000D3AF6" w:rsidRDefault="00453F8A" w:rsidP="00453F8A">
            <w:pPr>
              <w:pStyle w:val="Paragraphedeliste1"/>
              <w:numPr>
                <w:ilvl w:val="0"/>
                <w:numId w:val="35"/>
              </w:numPr>
              <w:contextualSpacing w:val="0"/>
              <w:rPr>
                <w:bCs/>
                <w:sz w:val="22"/>
                <w:szCs w:val="22"/>
              </w:rPr>
            </w:pPr>
            <w:r w:rsidRPr="000D3AF6">
              <w:rPr>
                <w:sz w:val="22"/>
                <w:szCs w:val="22"/>
              </w:rPr>
              <w:t>Autre (à préciser)…………..</w:t>
            </w:r>
          </w:p>
          <w:p w:rsidR="00453F8A" w:rsidRPr="000D3AF6" w:rsidRDefault="00453F8A" w:rsidP="00453F8A">
            <w:pPr>
              <w:pStyle w:val="Paragraphedeliste"/>
              <w:spacing w:after="0" w:line="240" w:lineRule="auto"/>
              <w:ind w:left="360"/>
              <w:rPr>
                <w:rFonts w:ascii="Times New Roman" w:hAnsi="Times New Roman" w:cs="Times New Roman"/>
              </w:rPr>
            </w:pPr>
            <w:r w:rsidRPr="000D3AF6">
              <w:rPr>
                <w:rFonts w:ascii="Times New Roman" w:hAnsi="Times New Roman" w:cs="Times New Roman"/>
              </w:rPr>
              <w:t>4</w:t>
            </w:r>
            <w:r w:rsidR="000D3AF6">
              <w:rPr>
                <w:rFonts w:ascii="Times New Roman" w:hAnsi="Times New Roman" w:cs="Times New Roman"/>
              </w:rPr>
              <w:t xml:space="preserve"> . </w:t>
            </w:r>
            <w:r w:rsidRPr="000D3AF6">
              <w:rPr>
                <w:rFonts w:ascii="Times New Roman" w:hAnsi="Times New Roman" w:cs="Times New Roman"/>
              </w:rPr>
              <w:t>Sans réponse</w:t>
            </w:r>
          </w:p>
        </w:tc>
      </w:tr>
    </w:tbl>
    <w:p w:rsidR="00453F8A" w:rsidRPr="000D3AF6" w:rsidRDefault="00453F8A" w:rsidP="00453F8A">
      <w:pPr>
        <w:rPr>
          <w:b/>
          <w:bCs/>
          <w:sz w:val="10"/>
          <w:szCs w:val="28"/>
        </w:rPr>
      </w:pPr>
    </w:p>
    <w:p w:rsidR="00453F8A" w:rsidRPr="000D3AF6" w:rsidRDefault="00453F8A" w:rsidP="00453F8A">
      <w:pPr>
        <w:rPr>
          <w:b/>
          <w:bCs/>
          <w:szCs w:val="28"/>
        </w:rPr>
      </w:pPr>
      <w:r w:rsidRPr="000D3AF6">
        <w:rPr>
          <w:b/>
          <w:bCs/>
          <w:sz w:val="28"/>
          <w:szCs w:val="28"/>
        </w:rPr>
        <w:t xml:space="preserve"> </w:t>
      </w:r>
      <w:r w:rsidRPr="000D3AF6">
        <w:rPr>
          <w:b/>
          <w:bCs/>
          <w:szCs w:val="28"/>
        </w:rPr>
        <w:t>MODULE IV. PROBLEMES QUI SE POSENT AUX AFFILIES</w:t>
      </w: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1"/>
        <w:gridCol w:w="3148"/>
        <w:gridCol w:w="5357"/>
      </w:tblGrid>
      <w:tr w:rsidR="00453F8A" w:rsidRPr="000D3AF6" w:rsidTr="000D3AF6">
        <w:tc>
          <w:tcPr>
            <w:tcW w:w="781" w:type="dxa"/>
          </w:tcPr>
          <w:p w:rsidR="00453F8A" w:rsidRPr="000D3AF6" w:rsidRDefault="00453F8A" w:rsidP="00453F8A">
            <w:pPr>
              <w:rPr>
                <w:b/>
                <w:bCs/>
                <w:szCs w:val="28"/>
              </w:rPr>
            </w:pPr>
            <w:r w:rsidRPr="000D3AF6">
              <w:rPr>
                <w:b/>
                <w:bCs/>
                <w:szCs w:val="28"/>
              </w:rPr>
              <w:t>N°</w:t>
            </w:r>
          </w:p>
        </w:tc>
        <w:tc>
          <w:tcPr>
            <w:tcW w:w="3148" w:type="dxa"/>
          </w:tcPr>
          <w:p w:rsidR="00453F8A" w:rsidRPr="000D3AF6" w:rsidRDefault="00453F8A" w:rsidP="00453F8A">
            <w:pPr>
              <w:rPr>
                <w:b/>
                <w:bCs/>
                <w:szCs w:val="28"/>
              </w:rPr>
            </w:pPr>
            <w:r w:rsidRPr="000D3AF6">
              <w:rPr>
                <w:b/>
                <w:bCs/>
                <w:szCs w:val="28"/>
              </w:rPr>
              <w:t>Questions</w:t>
            </w:r>
          </w:p>
        </w:tc>
        <w:tc>
          <w:tcPr>
            <w:tcW w:w="5357" w:type="dxa"/>
          </w:tcPr>
          <w:p w:rsidR="00453F8A" w:rsidRPr="000D3AF6" w:rsidRDefault="000D3AF6" w:rsidP="00453F8A">
            <w:pPr>
              <w:rPr>
                <w:b/>
                <w:bCs/>
                <w:szCs w:val="28"/>
              </w:rPr>
            </w:pPr>
            <w:r>
              <w:rPr>
                <w:b/>
                <w:bCs/>
                <w:szCs w:val="28"/>
              </w:rPr>
              <w:t>Réponses</w:t>
            </w:r>
          </w:p>
        </w:tc>
      </w:tr>
      <w:tr w:rsidR="00453F8A" w:rsidRPr="000D3AF6" w:rsidTr="000D3AF6">
        <w:tc>
          <w:tcPr>
            <w:tcW w:w="781" w:type="dxa"/>
          </w:tcPr>
          <w:p w:rsidR="00453F8A" w:rsidRPr="000D3AF6" w:rsidRDefault="00453F8A" w:rsidP="00453F8A">
            <w:r w:rsidRPr="000D3AF6">
              <w:t>Q 401</w:t>
            </w:r>
          </w:p>
        </w:tc>
        <w:tc>
          <w:tcPr>
            <w:tcW w:w="3148" w:type="dxa"/>
          </w:tcPr>
          <w:p w:rsidR="00453F8A" w:rsidRPr="000D3AF6" w:rsidRDefault="00453F8A" w:rsidP="00453F8A">
            <w:r w:rsidRPr="000D3AF6">
              <w:t>Quels frais avez – vous  payé lors de vos dernières consultations ?</w:t>
            </w:r>
          </w:p>
        </w:tc>
        <w:tc>
          <w:tcPr>
            <w:tcW w:w="5357" w:type="dxa"/>
          </w:tcPr>
          <w:p w:rsidR="00453F8A" w:rsidRPr="000D3AF6" w:rsidRDefault="00453F8A" w:rsidP="00453F8A">
            <w:pPr>
              <w:pStyle w:val="Paragraphedeliste"/>
              <w:numPr>
                <w:ilvl w:val="0"/>
                <w:numId w:val="26"/>
              </w:numPr>
              <w:spacing w:after="0" w:line="240" w:lineRule="auto"/>
              <w:rPr>
                <w:rFonts w:ascii="Times New Roman" w:hAnsi="Times New Roman" w:cs="Times New Roman"/>
              </w:rPr>
            </w:pPr>
            <w:r w:rsidRPr="000D3AF6">
              <w:rPr>
                <w:rFonts w:ascii="Times New Roman" w:hAnsi="Times New Roman" w:cs="Times New Roman"/>
              </w:rPr>
              <w:t>Consultations</w:t>
            </w:r>
          </w:p>
          <w:p w:rsidR="00453F8A" w:rsidRPr="000D3AF6" w:rsidRDefault="00453F8A" w:rsidP="00453F8A">
            <w:pPr>
              <w:pStyle w:val="Paragraphedeliste"/>
              <w:numPr>
                <w:ilvl w:val="0"/>
                <w:numId w:val="26"/>
              </w:numPr>
              <w:spacing w:after="0" w:line="240" w:lineRule="auto"/>
              <w:rPr>
                <w:rFonts w:ascii="Times New Roman" w:hAnsi="Times New Roman" w:cs="Times New Roman"/>
              </w:rPr>
            </w:pPr>
            <w:r w:rsidRPr="000D3AF6">
              <w:rPr>
                <w:rFonts w:ascii="Times New Roman" w:hAnsi="Times New Roman" w:cs="Times New Roman"/>
              </w:rPr>
              <w:t>Examens complémentaires</w:t>
            </w:r>
          </w:p>
          <w:p w:rsidR="00453F8A" w:rsidRPr="000D3AF6" w:rsidRDefault="00453F8A" w:rsidP="00453F8A">
            <w:pPr>
              <w:pStyle w:val="Paragraphedeliste"/>
              <w:numPr>
                <w:ilvl w:val="0"/>
                <w:numId w:val="26"/>
              </w:numPr>
              <w:spacing w:after="0" w:line="240" w:lineRule="auto"/>
              <w:rPr>
                <w:rFonts w:ascii="Times New Roman" w:hAnsi="Times New Roman" w:cs="Times New Roman"/>
              </w:rPr>
            </w:pPr>
            <w:r w:rsidRPr="000D3AF6">
              <w:rPr>
                <w:rFonts w:ascii="Times New Roman" w:hAnsi="Times New Roman" w:cs="Times New Roman"/>
              </w:rPr>
              <w:t>Achat médicaments</w:t>
            </w:r>
          </w:p>
          <w:p w:rsidR="00453F8A" w:rsidRPr="000D3AF6" w:rsidRDefault="00453F8A" w:rsidP="00453F8A">
            <w:pPr>
              <w:pStyle w:val="Paragraphedeliste"/>
              <w:numPr>
                <w:ilvl w:val="0"/>
                <w:numId w:val="26"/>
              </w:numPr>
              <w:spacing w:after="0" w:line="240" w:lineRule="auto"/>
              <w:rPr>
                <w:rFonts w:ascii="Times New Roman" w:hAnsi="Times New Roman" w:cs="Times New Roman"/>
              </w:rPr>
            </w:pPr>
            <w:r w:rsidRPr="000D3AF6">
              <w:rPr>
                <w:rFonts w:ascii="Times New Roman" w:hAnsi="Times New Roman" w:cs="Times New Roman"/>
              </w:rPr>
              <w:t>Autre à spécifier</w:t>
            </w:r>
          </w:p>
        </w:tc>
      </w:tr>
      <w:tr w:rsidR="00453F8A" w:rsidRPr="000D3AF6" w:rsidTr="000D3AF6">
        <w:tc>
          <w:tcPr>
            <w:tcW w:w="781" w:type="dxa"/>
          </w:tcPr>
          <w:p w:rsidR="00453F8A" w:rsidRPr="000D3AF6" w:rsidRDefault="00453F8A" w:rsidP="00453F8A">
            <w:r w:rsidRPr="000D3AF6">
              <w:t>Q 402</w:t>
            </w:r>
          </w:p>
        </w:tc>
        <w:tc>
          <w:tcPr>
            <w:tcW w:w="3148" w:type="dxa"/>
          </w:tcPr>
          <w:p w:rsidR="00453F8A" w:rsidRPr="000D3AF6" w:rsidRDefault="00453F8A" w:rsidP="00453F8A">
            <w:r w:rsidRPr="000D3AF6">
              <w:t>Avez-vous sollicité le remboursement des frais payés ?</w:t>
            </w:r>
          </w:p>
        </w:tc>
        <w:tc>
          <w:tcPr>
            <w:tcW w:w="5357" w:type="dxa"/>
          </w:tcPr>
          <w:p w:rsidR="00453F8A" w:rsidRPr="000D3AF6" w:rsidRDefault="00453F8A" w:rsidP="000D3AF6">
            <w:pPr>
              <w:pStyle w:val="Paragraphedeliste"/>
              <w:numPr>
                <w:ilvl w:val="0"/>
                <w:numId w:val="20"/>
              </w:numPr>
              <w:spacing w:after="0" w:line="240" w:lineRule="auto"/>
              <w:ind w:left="360"/>
              <w:rPr>
                <w:rFonts w:ascii="Times New Roman" w:hAnsi="Times New Roman" w:cs="Times New Roman"/>
              </w:rPr>
            </w:pPr>
            <w:r w:rsidRPr="000D3AF6">
              <w:rPr>
                <w:rFonts w:ascii="Times New Roman" w:hAnsi="Times New Roman" w:cs="Times New Roman"/>
              </w:rPr>
              <w:t>Oui</w:t>
            </w:r>
          </w:p>
          <w:p w:rsidR="00453F8A" w:rsidRPr="000D3AF6" w:rsidRDefault="00453F8A" w:rsidP="000D3AF6">
            <w:pPr>
              <w:pStyle w:val="Paragraphedeliste"/>
              <w:numPr>
                <w:ilvl w:val="0"/>
                <w:numId w:val="20"/>
              </w:numPr>
              <w:spacing w:after="0" w:line="240" w:lineRule="auto"/>
              <w:ind w:left="360"/>
              <w:rPr>
                <w:rFonts w:ascii="Times New Roman" w:hAnsi="Times New Roman" w:cs="Times New Roman"/>
              </w:rPr>
            </w:pPr>
            <w:r w:rsidRPr="000D3AF6">
              <w:rPr>
                <w:rFonts w:ascii="Times New Roman" w:hAnsi="Times New Roman" w:cs="Times New Roman"/>
              </w:rPr>
              <w:t>Non</w:t>
            </w:r>
          </w:p>
          <w:p w:rsidR="00453F8A" w:rsidRPr="000D3AF6" w:rsidRDefault="000D3AF6" w:rsidP="000D3AF6">
            <w:r>
              <w:t>3.</w:t>
            </w:r>
            <w:r w:rsidR="00453F8A" w:rsidRPr="000D3AF6">
              <w:t xml:space="preserve"> Sans réponse</w:t>
            </w:r>
          </w:p>
        </w:tc>
      </w:tr>
      <w:tr w:rsidR="00453F8A" w:rsidRPr="000D3AF6" w:rsidTr="000D3AF6">
        <w:tc>
          <w:tcPr>
            <w:tcW w:w="781" w:type="dxa"/>
          </w:tcPr>
          <w:p w:rsidR="00453F8A" w:rsidRPr="000D3AF6" w:rsidRDefault="00453F8A" w:rsidP="00453F8A">
            <w:r w:rsidRPr="000D3AF6">
              <w:t>Q 403</w:t>
            </w:r>
          </w:p>
        </w:tc>
        <w:tc>
          <w:tcPr>
            <w:tcW w:w="3148" w:type="dxa"/>
          </w:tcPr>
          <w:p w:rsidR="00453F8A" w:rsidRPr="000D3AF6" w:rsidRDefault="00453F8A" w:rsidP="00453F8A">
            <w:r w:rsidRPr="000D3AF6">
              <w:t>Avez-vous obtenu le remboursement sollicité ?</w:t>
            </w:r>
          </w:p>
        </w:tc>
        <w:tc>
          <w:tcPr>
            <w:tcW w:w="5357" w:type="dxa"/>
          </w:tcPr>
          <w:p w:rsidR="00453F8A" w:rsidRPr="000D3AF6" w:rsidRDefault="00453F8A" w:rsidP="000D3AF6">
            <w:pPr>
              <w:pStyle w:val="Paragraphedeliste"/>
              <w:numPr>
                <w:ilvl w:val="0"/>
                <w:numId w:val="28"/>
              </w:numPr>
              <w:spacing w:after="0" w:line="240" w:lineRule="auto"/>
              <w:ind w:left="360"/>
              <w:rPr>
                <w:rFonts w:ascii="Times New Roman" w:hAnsi="Times New Roman" w:cs="Times New Roman"/>
              </w:rPr>
            </w:pPr>
            <w:r w:rsidRPr="000D3AF6">
              <w:rPr>
                <w:rFonts w:ascii="Times New Roman" w:hAnsi="Times New Roman" w:cs="Times New Roman"/>
              </w:rPr>
              <w:t xml:space="preserve">Oui </w:t>
            </w:r>
          </w:p>
          <w:p w:rsidR="00453F8A" w:rsidRPr="000D3AF6" w:rsidRDefault="00453F8A" w:rsidP="000D3AF6">
            <w:pPr>
              <w:pStyle w:val="Paragraphedeliste"/>
              <w:numPr>
                <w:ilvl w:val="0"/>
                <w:numId w:val="28"/>
              </w:numPr>
              <w:spacing w:after="0" w:line="240" w:lineRule="auto"/>
              <w:ind w:left="360"/>
              <w:rPr>
                <w:rFonts w:ascii="Times New Roman" w:hAnsi="Times New Roman" w:cs="Times New Roman"/>
              </w:rPr>
            </w:pPr>
            <w:r w:rsidRPr="000D3AF6">
              <w:rPr>
                <w:rFonts w:ascii="Times New Roman" w:hAnsi="Times New Roman" w:cs="Times New Roman"/>
              </w:rPr>
              <w:t>Non</w:t>
            </w:r>
          </w:p>
          <w:p w:rsidR="00453F8A" w:rsidRPr="000D3AF6" w:rsidRDefault="000D3AF6" w:rsidP="000D3AF6">
            <w:r>
              <w:t>3.</w:t>
            </w:r>
            <w:r w:rsidR="00453F8A" w:rsidRPr="000D3AF6">
              <w:t xml:space="preserve"> Sans réponse</w:t>
            </w:r>
          </w:p>
        </w:tc>
      </w:tr>
      <w:tr w:rsidR="00453F8A" w:rsidRPr="000D3AF6" w:rsidTr="000D3AF6">
        <w:tc>
          <w:tcPr>
            <w:tcW w:w="781" w:type="dxa"/>
          </w:tcPr>
          <w:p w:rsidR="00453F8A" w:rsidRPr="000D3AF6" w:rsidRDefault="00453F8A" w:rsidP="00453F8A">
            <w:r w:rsidRPr="000D3AF6">
              <w:t>Q 404</w:t>
            </w:r>
          </w:p>
        </w:tc>
        <w:tc>
          <w:tcPr>
            <w:tcW w:w="3148" w:type="dxa"/>
          </w:tcPr>
          <w:p w:rsidR="00453F8A" w:rsidRPr="000D3AF6" w:rsidRDefault="00453F8A" w:rsidP="00453F8A">
            <w:r w:rsidRPr="000D3AF6">
              <w:t xml:space="preserve">Après combien de temps avez-vous été remboursé </w:t>
            </w:r>
          </w:p>
        </w:tc>
        <w:tc>
          <w:tcPr>
            <w:tcW w:w="5357" w:type="dxa"/>
          </w:tcPr>
          <w:p w:rsidR="00453F8A" w:rsidRPr="000D3AF6" w:rsidRDefault="000D3AF6" w:rsidP="00453F8A">
            <w:pPr>
              <w:pStyle w:val="Paragraphedeliste"/>
              <w:numPr>
                <w:ilvl w:val="0"/>
                <w:numId w:val="29"/>
              </w:numPr>
              <w:spacing w:after="0" w:line="240" w:lineRule="auto"/>
              <w:rPr>
                <w:rFonts w:ascii="Times New Roman" w:hAnsi="Times New Roman" w:cs="Times New Roman"/>
              </w:rPr>
            </w:pPr>
            <w:r>
              <w:rPr>
                <w:rFonts w:ascii="Times New Roman" w:hAnsi="Times New Roman" w:cs="Times New Roman"/>
              </w:rPr>
              <w:t>Moins d’un mois</w:t>
            </w:r>
          </w:p>
          <w:p w:rsidR="00453F8A" w:rsidRPr="000D3AF6" w:rsidRDefault="00453F8A" w:rsidP="00453F8A">
            <w:pPr>
              <w:pStyle w:val="Paragraphedeliste"/>
              <w:numPr>
                <w:ilvl w:val="0"/>
                <w:numId w:val="29"/>
              </w:numPr>
              <w:spacing w:after="0" w:line="240" w:lineRule="auto"/>
              <w:rPr>
                <w:rFonts w:ascii="Times New Roman" w:hAnsi="Times New Roman" w:cs="Times New Roman"/>
              </w:rPr>
            </w:pPr>
            <w:r w:rsidRPr="000D3AF6">
              <w:rPr>
                <w:rFonts w:ascii="Times New Roman" w:hAnsi="Times New Roman" w:cs="Times New Roman"/>
              </w:rPr>
              <w:t>1-2 mois</w:t>
            </w:r>
          </w:p>
          <w:p w:rsidR="00453F8A" w:rsidRPr="000D3AF6" w:rsidRDefault="00453F8A" w:rsidP="00453F8A">
            <w:pPr>
              <w:pStyle w:val="Paragraphedeliste"/>
              <w:numPr>
                <w:ilvl w:val="0"/>
                <w:numId w:val="29"/>
              </w:numPr>
              <w:spacing w:after="0" w:line="240" w:lineRule="auto"/>
              <w:rPr>
                <w:rFonts w:ascii="Times New Roman" w:hAnsi="Times New Roman" w:cs="Times New Roman"/>
              </w:rPr>
            </w:pPr>
            <w:r w:rsidRPr="000D3AF6">
              <w:rPr>
                <w:rFonts w:ascii="Times New Roman" w:hAnsi="Times New Roman" w:cs="Times New Roman"/>
              </w:rPr>
              <w:t>3 mois ou plus</w:t>
            </w:r>
          </w:p>
        </w:tc>
      </w:tr>
      <w:tr w:rsidR="00453F8A" w:rsidRPr="000D3AF6" w:rsidTr="000D3AF6">
        <w:tc>
          <w:tcPr>
            <w:tcW w:w="781" w:type="dxa"/>
          </w:tcPr>
          <w:p w:rsidR="00453F8A" w:rsidRPr="000D3AF6" w:rsidRDefault="00453F8A" w:rsidP="00453F8A">
            <w:r w:rsidRPr="000D3AF6">
              <w:t>Q405</w:t>
            </w:r>
          </w:p>
        </w:tc>
        <w:tc>
          <w:tcPr>
            <w:tcW w:w="3148" w:type="dxa"/>
          </w:tcPr>
          <w:p w:rsidR="00453F8A" w:rsidRPr="000D3AF6" w:rsidRDefault="00453F8A" w:rsidP="000D3AF6">
            <w:pPr>
              <w:pStyle w:val="Paragraphedeliste1"/>
              <w:ind w:left="0"/>
              <w:rPr>
                <w:bCs/>
                <w:sz w:val="22"/>
                <w:szCs w:val="22"/>
              </w:rPr>
            </w:pPr>
            <w:r w:rsidRPr="000D3AF6">
              <w:rPr>
                <w:sz w:val="22"/>
                <w:szCs w:val="22"/>
              </w:rPr>
              <w:t>Comment jugez-vous le mécanisme de dialogue mis en place ?</w:t>
            </w:r>
          </w:p>
        </w:tc>
        <w:tc>
          <w:tcPr>
            <w:tcW w:w="5357" w:type="dxa"/>
          </w:tcPr>
          <w:p w:rsidR="00453F8A" w:rsidRPr="000D3AF6" w:rsidRDefault="00453F8A" w:rsidP="00453F8A">
            <w:pPr>
              <w:pStyle w:val="Paragraphedeliste1"/>
              <w:numPr>
                <w:ilvl w:val="0"/>
                <w:numId w:val="22"/>
              </w:numPr>
              <w:contextualSpacing w:val="0"/>
              <w:rPr>
                <w:bCs/>
                <w:sz w:val="22"/>
                <w:szCs w:val="22"/>
              </w:rPr>
            </w:pPr>
            <w:r w:rsidRPr="000D3AF6">
              <w:rPr>
                <w:sz w:val="22"/>
                <w:szCs w:val="22"/>
              </w:rPr>
              <w:t>Acceptable</w:t>
            </w:r>
          </w:p>
          <w:p w:rsidR="00453F8A" w:rsidRPr="000D3AF6" w:rsidRDefault="00453F8A" w:rsidP="00453F8A">
            <w:pPr>
              <w:pStyle w:val="Paragraphedeliste1"/>
              <w:numPr>
                <w:ilvl w:val="0"/>
                <w:numId w:val="22"/>
              </w:numPr>
              <w:contextualSpacing w:val="0"/>
              <w:rPr>
                <w:bCs/>
                <w:sz w:val="22"/>
                <w:szCs w:val="22"/>
              </w:rPr>
            </w:pPr>
            <w:r w:rsidRPr="000D3AF6">
              <w:rPr>
                <w:sz w:val="22"/>
                <w:szCs w:val="22"/>
              </w:rPr>
              <w:t>Insuffisant</w:t>
            </w:r>
          </w:p>
          <w:p w:rsidR="00453F8A" w:rsidRPr="000D3AF6" w:rsidRDefault="00453F8A" w:rsidP="00453F8A">
            <w:pPr>
              <w:pStyle w:val="Paragraphedeliste1"/>
              <w:numPr>
                <w:ilvl w:val="0"/>
                <w:numId w:val="22"/>
              </w:numPr>
              <w:contextualSpacing w:val="0"/>
              <w:rPr>
                <w:bCs/>
                <w:sz w:val="22"/>
                <w:szCs w:val="22"/>
              </w:rPr>
            </w:pPr>
            <w:r w:rsidRPr="000D3AF6">
              <w:rPr>
                <w:sz w:val="22"/>
                <w:szCs w:val="22"/>
              </w:rPr>
              <w:t>Autre (à préciser)…………..</w:t>
            </w:r>
          </w:p>
          <w:p w:rsidR="00453F8A" w:rsidRPr="000D3AF6" w:rsidRDefault="000D3AF6" w:rsidP="000D3AF6">
            <w:pPr>
              <w:pStyle w:val="Paragraphedeliste1"/>
              <w:ind w:left="0"/>
              <w:rPr>
                <w:bCs/>
                <w:sz w:val="22"/>
                <w:szCs w:val="22"/>
              </w:rPr>
            </w:pPr>
            <w:r w:rsidRPr="000D3AF6">
              <w:rPr>
                <w:sz w:val="22"/>
                <w:szCs w:val="22"/>
              </w:rPr>
              <w:t>4.</w:t>
            </w:r>
            <w:r w:rsidR="00453F8A" w:rsidRPr="000D3AF6">
              <w:rPr>
                <w:sz w:val="22"/>
                <w:szCs w:val="22"/>
              </w:rPr>
              <w:t xml:space="preserve"> Sans réponse</w:t>
            </w:r>
          </w:p>
        </w:tc>
      </w:tr>
    </w:tbl>
    <w:p w:rsidR="00453F8A" w:rsidRPr="000D3AF6" w:rsidRDefault="00453F8A" w:rsidP="00453F8A">
      <w:pPr>
        <w:rPr>
          <w:b/>
          <w:bCs/>
          <w:szCs w:val="28"/>
        </w:rPr>
      </w:pPr>
      <w:r w:rsidRPr="000D3AF6">
        <w:rPr>
          <w:b/>
          <w:bCs/>
          <w:szCs w:val="28"/>
        </w:rPr>
        <w:t>MODULE V : PROPOSITIONS D’AMELIORATION DES MECANISMES D’INTERACTION MUTUELLE- GESTIONNAIRE</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090"/>
        <w:gridCol w:w="5386"/>
      </w:tblGrid>
      <w:tr w:rsidR="00453F8A" w:rsidRPr="000D3AF6" w:rsidTr="000D3AF6">
        <w:tc>
          <w:tcPr>
            <w:tcW w:w="810" w:type="dxa"/>
          </w:tcPr>
          <w:p w:rsidR="00453F8A" w:rsidRPr="000D3AF6" w:rsidRDefault="00453F8A" w:rsidP="00453F8A">
            <w:pPr>
              <w:rPr>
                <w:b/>
                <w:bCs/>
                <w:szCs w:val="28"/>
              </w:rPr>
            </w:pPr>
            <w:r w:rsidRPr="000D3AF6">
              <w:rPr>
                <w:b/>
                <w:bCs/>
                <w:szCs w:val="28"/>
              </w:rPr>
              <w:t>N°</w:t>
            </w:r>
          </w:p>
        </w:tc>
        <w:tc>
          <w:tcPr>
            <w:tcW w:w="3090" w:type="dxa"/>
          </w:tcPr>
          <w:p w:rsidR="00453F8A" w:rsidRPr="000D3AF6" w:rsidRDefault="00453F8A" w:rsidP="00453F8A">
            <w:pPr>
              <w:rPr>
                <w:b/>
                <w:bCs/>
                <w:szCs w:val="28"/>
              </w:rPr>
            </w:pPr>
            <w:r w:rsidRPr="000D3AF6">
              <w:rPr>
                <w:b/>
                <w:bCs/>
                <w:szCs w:val="28"/>
              </w:rPr>
              <w:t>Questions</w:t>
            </w:r>
          </w:p>
        </w:tc>
        <w:tc>
          <w:tcPr>
            <w:tcW w:w="5386" w:type="dxa"/>
          </w:tcPr>
          <w:p w:rsidR="00453F8A" w:rsidRPr="000D3AF6" w:rsidRDefault="000D3AF6" w:rsidP="000D3AF6">
            <w:pPr>
              <w:rPr>
                <w:b/>
                <w:bCs/>
                <w:szCs w:val="28"/>
              </w:rPr>
            </w:pPr>
            <w:r>
              <w:rPr>
                <w:b/>
                <w:bCs/>
                <w:szCs w:val="28"/>
              </w:rPr>
              <w:t xml:space="preserve">Réponses </w:t>
            </w:r>
            <w:r w:rsidR="00453F8A" w:rsidRPr="000D3AF6">
              <w:rPr>
                <w:b/>
                <w:bCs/>
                <w:szCs w:val="28"/>
              </w:rPr>
              <w:t xml:space="preserve"> </w:t>
            </w:r>
          </w:p>
        </w:tc>
      </w:tr>
      <w:tr w:rsidR="00453F8A" w:rsidRPr="000D3AF6" w:rsidTr="000D3AF6">
        <w:trPr>
          <w:trHeight w:val="753"/>
        </w:trPr>
        <w:tc>
          <w:tcPr>
            <w:tcW w:w="810" w:type="dxa"/>
          </w:tcPr>
          <w:p w:rsidR="00453F8A" w:rsidRPr="000D3AF6" w:rsidRDefault="00453F8A" w:rsidP="00453F8A">
            <w:r w:rsidRPr="000D3AF6">
              <w:t>Q501</w:t>
            </w:r>
          </w:p>
        </w:tc>
        <w:tc>
          <w:tcPr>
            <w:tcW w:w="3090" w:type="dxa"/>
          </w:tcPr>
          <w:p w:rsidR="00453F8A" w:rsidRPr="000D3AF6" w:rsidRDefault="00453F8A" w:rsidP="000D3AF6">
            <w:pPr>
              <w:pStyle w:val="Paragraphedeliste1"/>
              <w:ind w:left="0"/>
              <w:rPr>
                <w:bCs/>
                <w:sz w:val="22"/>
                <w:szCs w:val="22"/>
              </w:rPr>
            </w:pPr>
            <w:r w:rsidRPr="000D3AF6">
              <w:rPr>
                <w:sz w:val="22"/>
                <w:szCs w:val="22"/>
              </w:rPr>
              <w:t xml:space="preserve">Quelles propositions formulez-vous pour améliorer les remboursements ? </w:t>
            </w:r>
          </w:p>
        </w:tc>
        <w:tc>
          <w:tcPr>
            <w:tcW w:w="5386" w:type="dxa"/>
          </w:tcPr>
          <w:p w:rsidR="00453F8A" w:rsidRPr="000D3AF6" w:rsidRDefault="00453F8A" w:rsidP="00453F8A">
            <w:pPr>
              <w:pStyle w:val="Paragraphedeliste1"/>
              <w:numPr>
                <w:ilvl w:val="0"/>
                <w:numId w:val="23"/>
              </w:numPr>
              <w:contextualSpacing w:val="0"/>
              <w:rPr>
                <w:bCs/>
                <w:sz w:val="22"/>
                <w:szCs w:val="22"/>
              </w:rPr>
            </w:pPr>
            <w:r w:rsidRPr="000D3AF6">
              <w:rPr>
                <w:sz w:val="22"/>
                <w:szCs w:val="22"/>
              </w:rPr>
              <w:t>Augmenter le personnel commis au remboursement</w:t>
            </w:r>
          </w:p>
          <w:p w:rsidR="00453F8A" w:rsidRPr="000D3AF6" w:rsidRDefault="00453F8A" w:rsidP="00453F8A">
            <w:pPr>
              <w:pStyle w:val="Paragraphedeliste1"/>
              <w:numPr>
                <w:ilvl w:val="0"/>
                <w:numId w:val="23"/>
              </w:numPr>
              <w:contextualSpacing w:val="0"/>
              <w:rPr>
                <w:bCs/>
                <w:sz w:val="22"/>
                <w:szCs w:val="22"/>
              </w:rPr>
            </w:pPr>
            <w:r w:rsidRPr="000D3AF6">
              <w:rPr>
                <w:sz w:val="22"/>
                <w:szCs w:val="22"/>
              </w:rPr>
              <w:t>Mettre un système de traitement personnalisé</w:t>
            </w:r>
          </w:p>
          <w:p w:rsidR="00453F8A" w:rsidRPr="000D3AF6" w:rsidRDefault="00453F8A" w:rsidP="00453F8A">
            <w:pPr>
              <w:pStyle w:val="Paragraphedeliste1"/>
              <w:numPr>
                <w:ilvl w:val="0"/>
                <w:numId w:val="23"/>
              </w:numPr>
              <w:contextualSpacing w:val="0"/>
              <w:rPr>
                <w:bCs/>
                <w:sz w:val="22"/>
                <w:szCs w:val="22"/>
              </w:rPr>
            </w:pPr>
            <w:r w:rsidRPr="000D3AF6">
              <w:rPr>
                <w:sz w:val="22"/>
                <w:szCs w:val="22"/>
              </w:rPr>
              <w:t>Res</w:t>
            </w:r>
            <w:r w:rsidR="000D3AF6" w:rsidRPr="000D3AF6">
              <w:rPr>
                <w:sz w:val="22"/>
                <w:szCs w:val="22"/>
              </w:rPr>
              <w:t>tructurer</w:t>
            </w:r>
            <w:r w:rsidRPr="000D3AF6">
              <w:rPr>
                <w:sz w:val="22"/>
                <w:szCs w:val="22"/>
              </w:rPr>
              <w:t xml:space="preserve"> l’organisation et la gestion de la mutuelle</w:t>
            </w:r>
          </w:p>
          <w:p w:rsidR="00453F8A" w:rsidRPr="000D3AF6" w:rsidRDefault="00453F8A" w:rsidP="00453F8A">
            <w:pPr>
              <w:pStyle w:val="Paragraphedeliste1"/>
              <w:numPr>
                <w:ilvl w:val="0"/>
                <w:numId w:val="23"/>
              </w:numPr>
              <w:contextualSpacing w:val="0"/>
              <w:rPr>
                <w:bCs/>
                <w:sz w:val="22"/>
                <w:szCs w:val="22"/>
              </w:rPr>
            </w:pPr>
            <w:r w:rsidRPr="000D3AF6">
              <w:rPr>
                <w:sz w:val="22"/>
                <w:szCs w:val="22"/>
              </w:rPr>
              <w:t>Autre (à préciser</w:t>
            </w:r>
          </w:p>
        </w:tc>
      </w:tr>
    </w:tbl>
    <w:p w:rsidR="004923DE" w:rsidRDefault="004923DE" w:rsidP="004923DE">
      <w:pPr>
        <w:tabs>
          <w:tab w:val="left" w:pos="1230"/>
        </w:tabs>
        <w:spacing w:line="276" w:lineRule="auto"/>
        <w:jc w:val="both"/>
        <w:rPr>
          <w:sz w:val="16"/>
        </w:rPr>
      </w:pPr>
    </w:p>
    <w:sdt>
      <w:sdtPr>
        <w:rPr>
          <w:rFonts w:ascii="Times New Roman" w:eastAsia="Times New Roman" w:hAnsi="Times New Roman" w:cs="Times New Roman"/>
          <w:color w:val="auto"/>
          <w:sz w:val="24"/>
          <w:szCs w:val="24"/>
        </w:rPr>
        <w:id w:val="1000239529"/>
        <w:docPartObj>
          <w:docPartGallery w:val="Table of Contents"/>
          <w:docPartUnique/>
        </w:docPartObj>
      </w:sdtPr>
      <w:sdtEndPr>
        <w:rPr>
          <w:b/>
          <w:bCs/>
        </w:rPr>
      </w:sdtEndPr>
      <w:sdtContent>
        <w:p w:rsidR="00D356E8" w:rsidRDefault="00D356E8">
          <w:pPr>
            <w:pStyle w:val="En-ttedetabledesmatires"/>
          </w:pPr>
          <w:r>
            <w:t>Table des matières</w:t>
          </w:r>
        </w:p>
        <w:p w:rsidR="00EF4E09" w:rsidRDefault="00D356E8">
          <w:pPr>
            <w:pStyle w:val="TM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9012893" w:history="1">
            <w:r w:rsidR="00EF4E09" w:rsidRPr="00C75DB5">
              <w:rPr>
                <w:rStyle w:val="Lienhypertexte"/>
                <w:noProof/>
              </w:rPr>
              <w:t>SIGLES ET ABREVIATIONS</w:t>
            </w:r>
            <w:r w:rsidR="00EF4E09">
              <w:rPr>
                <w:noProof/>
                <w:webHidden/>
              </w:rPr>
              <w:tab/>
            </w:r>
            <w:r w:rsidR="00EF4E09">
              <w:rPr>
                <w:noProof/>
                <w:webHidden/>
              </w:rPr>
              <w:fldChar w:fldCharType="begin"/>
            </w:r>
            <w:r w:rsidR="00EF4E09">
              <w:rPr>
                <w:noProof/>
                <w:webHidden/>
              </w:rPr>
              <w:instrText xml:space="preserve"> PAGEREF _Toc59012893 \h </w:instrText>
            </w:r>
            <w:r w:rsidR="00EF4E09">
              <w:rPr>
                <w:noProof/>
                <w:webHidden/>
              </w:rPr>
            </w:r>
            <w:r w:rsidR="00EF4E09">
              <w:rPr>
                <w:noProof/>
                <w:webHidden/>
              </w:rPr>
              <w:fldChar w:fldCharType="separate"/>
            </w:r>
            <w:r w:rsidR="00EF4E09">
              <w:rPr>
                <w:noProof/>
                <w:webHidden/>
              </w:rPr>
              <w:t>2</w:t>
            </w:r>
            <w:r w:rsidR="00EF4E09">
              <w:rPr>
                <w:noProof/>
                <w:webHidden/>
              </w:rPr>
              <w:fldChar w:fldCharType="end"/>
            </w:r>
          </w:hyperlink>
        </w:p>
        <w:p w:rsidR="00EF4E09" w:rsidRDefault="00DC470A">
          <w:pPr>
            <w:pStyle w:val="TM1"/>
            <w:tabs>
              <w:tab w:val="right" w:leader="dot" w:pos="9062"/>
            </w:tabs>
            <w:rPr>
              <w:rFonts w:asciiTheme="minorHAnsi" w:eastAsiaTheme="minorEastAsia" w:hAnsiTheme="minorHAnsi" w:cstheme="minorBidi"/>
              <w:noProof/>
              <w:sz w:val="22"/>
              <w:szCs w:val="22"/>
            </w:rPr>
          </w:pPr>
          <w:hyperlink w:anchor="_Toc59012894" w:history="1">
            <w:r w:rsidR="00EF4E09" w:rsidRPr="00C75DB5">
              <w:rPr>
                <w:rStyle w:val="Lienhypertexte"/>
                <w:noProof/>
              </w:rPr>
              <w:t>LISTE DES TABLEAUX</w:t>
            </w:r>
            <w:r w:rsidR="00EF4E09">
              <w:rPr>
                <w:noProof/>
                <w:webHidden/>
              </w:rPr>
              <w:tab/>
            </w:r>
            <w:r w:rsidR="00EF4E09">
              <w:rPr>
                <w:noProof/>
                <w:webHidden/>
              </w:rPr>
              <w:fldChar w:fldCharType="begin"/>
            </w:r>
            <w:r w:rsidR="00EF4E09">
              <w:rPr>
                <w:noProof/>
                <w:webHidden/>
              </w:rPr>
              <w:instrText xml:space="preserve"> PAGEREF _Toc59012894 \h </w:instrText>
            </w:r>
            <w:r w:rsidR="00EF4E09">
              <w:rPr>
                <w:noProof/>
                <w:webHidden/>
              </w:rPr>
            </w:r>
            <w:r w:rsidR="00EF4E09">
              <w:rPr>
                <w:noProof/>
                <w:webHidden/>
              </w:rPr>
              <w:fldChar w:fldCharType="separate"/>
            </w:r>
            <w:r w:rsidR="00EF4E09">
              <w:rPr>
                <w:noProof/>
                <w:webHidden/>
              </w:rPr>
              <w:t>3</w:t>
            </w:r>
            <w:r w:rsidR="00EF4E09">
              <w:rPr>
                <w:noProof/>
                <w:webHidden/>
              </w:rPr>
              <w:fldChar w:fldCharType="end"/>
            </w:r>
          </w:hyperlink>
        </w:p>
        <w:p w:rsidR="00EF4E09" w:rsidRDefault="00DC470A">
          <w:pPr>
            <w:pStyle w:val="TM1"/>
            <w:tabs>
              <w:tab w:val="right" w:leader="dot" w:pos="9062"/>
            </w:tabs>
            <w:rPr>
              <w:rFonts w:asciiTheme="minorHAnsi" w:eastAsiaTheme="minorEastAsia" w:hAnsiTheme="minorHAnsi" w:cstheme="minorBidi"/>
              <w:noProof/>
              <w:sz w:val="22"/>
              <w:szCs w:val="22"/>
            </w:rPr>
          </w:pPr>
          <w:hyperlink w:anchor="_Toc59012895" w:history="1">
            <w:r w:rsidR="00EF4E09" w:rsidRPr="00C75DB5">
              <w:rPr>
                <w:rStyle w:val="Lienhypertexte"/>
                <w:noProof/>
              </w:rPr>
              <w:t>0. INTRODUCTION</w:t>
            </w:r>
            <w:r w:rsidR="00EF4E09">
              <w:rPr>
                <w:noProof/>
                <w:webHidden/>
              </w:rPr>
              <w:tab/>
            </w:r>
            <w:r w:rsidR="00EF4E09">
              <w:rPr>
                <w:noProof/>
                <w:webHidden/>
              </w:rPr>
              <w:fldChar w:fldCharType="begin"/>
            </w:r>
            <w:r w:rsidR="00EF4E09">
              <w:rPr>
                <w:noProof/>
                <w:webHidden/>
              </w:rPr>
              <w:instrText xml:space="preserve"> PAGEREF _Toc59012895 \h </w:instrText>
            </w:r>
            <w:r w:rsidR="00EF4E09">
              <w:rPr>
                <w:noProof/>
                <w:webHidden/>
              </w:rPr>
            </w:r>
            <w:r w:rsidR="00EF4E09">
              <w:rPr>
                <w:noProof/>
                <w:webHidden/>
              </w:rPr>
              <w:fldChar w:fldCharType="separate"/>
            </w:r>
            <w:r w:rsidR="00EF4E09">
              <w:rPr>
                <w:noProof/>
                <w:webHidden/>
              </w:rPr>
              <w:t>4</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896" w:history="1">
            <w:r w:rsidR="00EF4E09" w:rsidRPr="00C75DB5">
              <w:rPr>
                <w:rStyle w:val="Lienhypertexte"/>
                <w:noProof/>
              </w:rPr>
              <w:t>0.1. PROBLEMATIQUE</w:t>
            </w:r>
            <w:r w:rsidR="00EF4E09">
              <w:rPr>
                <w:noProof/>
                <w:webHidden/>
              </w:rPr>
              <w:tab/>
            </w:r>
            <w:r w:rsidR="00EF4E09">
              <w:rPr>
                <w:noProof/>
                <w:webHidden/>
              </w:rPr>
              <w:fldChar w:fldCharType="begin"/>
            </w:r>
            <w:r w:rsidR="00EF4E09">
              <w:rPr>
                <w:noProof/>
                <w:webHidden/>
              </w:rPr>
              <w:instrText xml:space="preserve"> PAGEREF _Toc59012896 \h </w:instrText>
            </w:r>
            <w:r w:rsidR="00EF4E09">
              <w:rPr>
                <w:noProof/>
                <w:webHidden/>
              </w:rPr>
            </w:r>
            <w:r w:rsidR="00EF4E09">
              <w:rPr>
                <w:noProof/>
                <w:webHidden/>
              </w:rPr>
              <w:fldChar w:fldCharType="separate"/>
            </w:r>
            <w:r w:rsidR="00EF4E09">
              <w:rPr>
                <w:noProof/>
                <w:webHidden/>
              </w:rPr>
              <w:t>4</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897" w:history="1">
            <w:r w:rsidR="00EF4E09" w:rsidRPr="00C75DB5">
              <w:rPr>
                <w:rStyle w:val="Lienhypertexte"/>
                <w:noProof/>
              </w:rPr>
              <w:t>0.2. HYPOTHESES</w:t>
            </w:r>
            <w:r w:rsidR="00EF4E09">
              <w:rPr>
                <w:noProof/>
                <w:webHidden/>
              </w:rPr>
              <w:tab/>
            </w:r>
            <w:r w:rsidR="00EF4E09">
              <w:rPr>
                <w:noProof/>
                <w:webHidden/>
              </w:rPr>
              <w:fldChar w:fldCharType="begin"/>
            </w:r>
            <w:r w:rsidR="00EF4E09">
              <w:rPr>
                <w:noProof/>
                <w:webHidden/>
              </w:rPr>
              <w:instrText xml:space="preserve"> PAGEREF _Toc59012897 \h </w:instrText>
            </w:r>
            <w:r w:rsidR="00EF4E09">
              <w:rPr>
                <w:noProof/>
                <w:webHidden/>
              </w:rPr>
            </w:r>
            <w:r w:rsidR="00EF4E09">
              <w:rPr>
                <w:noProof/>
                <w:webHidden/>
              </w:rPr>
              <w:fldChar w:fldCharType="separate"/>
            </w:r>
            <w:r w:rsidR="00EF4E09">
              <w:rPr>
                <w:noProof/>
                <w:webHidden/>
              </w:rPr>
              <w:t>5</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898" w:history="1">
            <w:r w:rsidR="00EF4E09" w:rsidRPr="00C75DB5">
              <w:rPr>
                <w:rStyle w:val="Lienhypertexte"/>
                <w:noProof/>
              </w:rPr>
              <w:t>0.3. BUT ET OBJECTIFS DE L’ETUDE</w:t>
            </w:r>
            <w:r w:rsidR="00EF4E09">
              <w:rPr>
                <w:noProof/>
                <w:webHidden/>
              </w:rPr>
              <w:tab/>
            </w:r>
            <w:r w:rsidR="00EF4E09">
              <w:rPr>
                <w:noProof/>
                <w:webHidden/>
              </w:rPr>
              <w:fldChar w:fldCharType="begin"/>
            </w:r>
            <w:r w:rsidR="00EF4E09">
              <w:rPr>
                <w:noProof/>
                <w:webHidden/>
              </w:rPr>
              <w:instrText xml:space="preserve"> PAGEREF _Toc59012898 \h </w:instrText>
            </w:r>
            <w:r w:rsidR="00EF4E09">
              <w:rPr>
                <w:noProof/>
                <w:webHidden/>
              </w:rPr>
            </w:r>
            <w:r w:rsidR="00EF4E09">
              <w:rPr>
                <w:noProof/>
                <w:webHidden/>
              </w:rPr>
              <w:fldChar w:fldCharType="separate"/>
            </w:r>
            <w:r w:rsidR="00EF4E09">
              <w:rPr>
                <w:noProof/>
                <w:webHidden/>
              </w:rPr>
              <w:t>6</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899" w:history="1">
            <w:r w:rsidR="00EF4E09" w:rsidRPr="00C75DB5">
              <w:rPr>
                <w:rStyle w:val="Lienhypertexte"/>
                <w:noProof/>
              </w:rPr>
              <w:t>0.4. METHODOLOGIE</w:t>
            </w:r>
            <w:r w:rsidR="00EF4E09">
              <w:rPr>
                <w:noProof/>
                <w:webHidden/>
              </w:rPr>
              <w:tab/>
            </w:r>
            <w:r w:rsidR="00EF4E09">
              <w:rPr>
                <w:noProof/>
                <w:webHidden/>
              </w:rPr>
              <w:fldChar w:fldCharType="begin"/>
            </w:r>
            <w:r w:rsidR="00EF4E09">
              <w:rPr>
                <w:noProof/>
                <w:webHidden/>
              </w:rPr>
              <w:instrText xml:space="preserve"> PAGEREF _Toc59012899 \h </w:instrText>
            </w:r>
            <w:r w:rsidR="00EF4E09">
              <w:rPr>
                <w:noProof/>
                <w:webHidden/>
              </w:rPr>
            </w:r>
            <w:r w:rsidR="00EF4E09">
              <w:rPr>
                <w:noProof/>
                <w:webHidden/>
              </w:rPr>
              <w:fldChar w:fldCharType="separate"/>
            </w:r>
            <w:r w:rsidR="00EF4E09">
              <w:rPr>
                <w:noProof/>
                <w:webHidden/>
              </w:rPr>
              <w:t>6</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00" w:history="1">
            <w:r w:rsidR="00EF4E09" w:rsidRPr="00C75DB5">
              <w:rPr>
                <w:rStyle w:val="Lienhypertexte"/>
                <w:noProof/>
              </w:rPr>
              <w:t>0.4.1. Techniques</w:t>
            </w:r>
            <w:r w:rsidR="00EF4E09">
              <w:rPr>
                <w:noProof/>
                <w:webHidden/>
              </w:rPr>
              <w:tab/>
            </w:r>
            <w:r w:rsidR="00EF4E09">
              <w:rPr>
                <w:noProof/>
                <w:webHidden/>
              </w:rPr>
              <w:fldChar w:fldCharType="begin"/>
            </w:r>
            <w:r w:rsidR="00EF4E09">
              <w:rPr>
                <w:noProof/>
                <w:webHidden/>
              </w:rPr>
              <w:instrText xml:space="preserve"> PAGEREF _Toc59012900 \h </w:instrText>
            </w:r>
            <w:r w:rsidR="00EF4E09">
              <w:rPr>
                <w:noProof/>
                <w:webHidden/>
              </w:rPr>
            </w:r>
            <w:r w:rsidR="00EF4E09">
              <w:rPr>
                <w:noProof/>
                <w:webHidden/>
              </w:rPr>
              <w:fldChar w:fldCharType="separate"/>
            </w:r>
            <w:r w:rsidR="00EF4E09">
              <w:rPr>
                <w:noProof/>
                <w:webHidden/>
              </w:rPr>
              <w:t>6</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01" w:history="1">
            <w:r w:rsidR="00EF4E09" w:rsidRPr="00C75DB5">
              <w:rPr>
                <w:rStyle w:val="Lienhypertexte"/>
                <w:noProof/>
              </w:rPr>
              <w:t>0.4.2. Méthodes</w:t>
            </w:r>
            <w:r w:rsidR="00EF4E09">
              <w:rPr>
                <w:noProof/>
                <w:webHidden/>
              </w:rPr>
              <w:tab/>
            </w:r>
            <w:r w:rsidR="00EF4E09">
              <w:rPr>
                <w:noProof/>
                <w:webHidden/>
              </w:rPr>
              <w:fldChar w:fldCharType="begin"/>
            </w:r>
            <w:r w:rsidR="00EF4E09">
              <w:rPr>
                <w:noProof/>
                <w:webHidden/>
              </w:rPr>
              <w:instrText xml:space="preserve"> PAGEREF _Toc59012901 \h </w:instrText>
            </w:r>
            <w:r w:rsidR="00EF4E09">
              <w:rPr>
                <w:noProof/>
                <w:webHidden/>
              </w:rPr>
            </w:r>
            <w:r w:rsidR="00EF4E09">
              <w:rPr>
                <w:noProof/>
                <w:webHidden/>
              </w:rPr>
              <w:fldChar w:fldCharType="separate"/>
            </w:r>
            <w:r w:rsidR="00EF4E09">
              <w:rPr>
                <w:noProof/>
                <w:webHidden/>
              </w:rPr>
              <w:t>6</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02" w:history="1">
            <w:r w:rsidR="00EF4E09" w:rsidRPr="00C75DB5">
              <w:rPr>
                <w:rStyle w:val="Lienhypertexte"/>
                <w:noProof/>
              </w:rPr>
              <w:t>0.5 SUBDIVISION ET STRUCTURE DU TRAVAIL</w:t>
            </w:r>
            <w:r w:rsidR="00EF4E09">
              <w:rPr>
                <w:noProof/>
                <w:webHidden/>
              </w:rPr>
              <w:tab/>
            </w:r>
            <w:r w:rsidR="00EF4E09">
              <w:rPr>
                <w:noProof/>
                <w:webHidden/>
              </w:rPr>
              <w:fldChar w:fldCharType="begin"/>
            </w:r>
            <w:r w:rsidR="00EF4E09">
              <w:rPr>
                <w:noProof/>
                <w:webHidden/>
              </w:rPr>
              <w:instrText xml:space="preserve"> PAGEREF _Toc59012902 \h </w:instrText>
            </w:r>
            <w:r w:rsidR="00EF4E09">
              <w:rPr>
                <w:noProof/>
                <w:webHidden/>
              </w:rPr>
            </w:r>
            <w:r w:rsidR="00EF4E09">
              <w:rPr>
                <w:noProof/>
                <w:webHidden/>
              </w:rPr>
              <w:fldChar w:fldCharType="separate"/>
            </w:r>
            <w:r w:rsidR="00EF4E09">
              <w:rPr>
                <w:noProof/>
                <w:webHidden/>
              </w:rPr>
              <w:t>6</w:t>
            </w:r>
            <w:r w:rsidR="00EF4E09">
              <w:rPr>
                <w:noProof/>
                <w:webHidden/>
              </w:rPr>
              <w:fldChar w:fldCharType="end"/>
            </w:r>
          </w:hyperlink>
        </w:p>
        <w:p w:rsidR="00EF4E09" w:rsidRDefault="00DC470A">
          <w:pPr>
            <w:pStyle w:val="TM1"/>
            <w:tabs>
              <w:tab w:val="right" w:leader="dot" w:pos="9062"/>
            </w:tabs>
            <w:rPr>
              <w:rFonts w:asciiTheme="minorHAnsi" w:eastAsiaTheme="minorEastAsia" w:hAnsiTheme="minorHAnsi" w:cstheme="minorBidi"/>
              <w:noProof/>
              <w:sz w:val="22"/>
              <w:szCs w:val="22"/>
            </w:rPr>
          </w:pPr>
          <w:hyperlink w:anchor="_Toc59012903" w:history="1">
            <w:r w:rsidR="00EF4E09" w:rsidRPr="00C75DB5">
              <w:rPr>
                <w:rStyle w:val="Lienhypertexte"/>
                <w:noProof/>
              </w:rPr>
              <w:t>CHAPITRE I : CONSIDERATIONS GENERALES SUR LA PROTECTION SOCIALE</w:t>
            </w:r>
            <w:r w:rsidR="00EF4E09">
              <w:rPr>
                <w:noProof/>
                <w:webHidden/>
              </w:rPr>
              <w:tab/>
            </w:r>
            <w:r w:rsidR="00EF4E09">
              <w:rPr>
                <w:noProof/>
                <w:webHidden/>
              </w:rPr>
              <w:fldChar w:fldCharType="begin"/>
            </w:r>
            <w:r w:rsidR="00EF4E09">
              <w:rPr>
                <w:noProof/>
                <w:webHidden/>
              </w:rPr>
              <w:instrText xml:space="preserve"> PAGEREF _Toc59012903 \h </w:instrText>
            </w:r>
            <w:r w:rsidR="00EF4E09">
              <w:rPr>
                <w:noProof/>
                <w:webHidden/>
              </w:rPr>
            </w:r>
            <w:r w:rsidR="00EF4E09">
              <w:rPr>
                <w:noProof/>
                <w:webHidden/>
              </w:rPr>
              <w:fldChar w:fldCharType="separate"/>
            </w:r>
            <w:r w:rsidR="00EF4E09">
              <w:rPr>
                <w:noProof/>
                <w:webHidden/>
              </w:rPr>
              <w:t>7</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04" w:history="1">
            <w:r w:rsidR="00EF4E09" w:rsidRPr="00C75DB5">
              <w:rPr>
                <w:rStyle w:val="Lienhypertexte"/>
                <w:noProof/>
              </w:rPr>
              <w:t>I.1. DEFINITIONS DES CONCEPTS</w:t>
            </w:r>
            <w:r w:rsidR="00EF4E09">
              <w:rPr>
                <w:noProof/>
                <w:webHidden/>
              </w:rPr>
              <w:tab/>
            </w:r>
            <w:r w:rsidR="00EF4E09">
              <w:rPr>
                <w:noProof/>
                <w:webHidden/>
              </w:rPr>
              <w:fldChar w:fldCharType="begin"/>
            </w:r>
            <w:r w:rsidR="00EF4E09">
              <w:rPr>
                <w:noProof/>
                <w:webHidden/>
              </w:rPr>
              <w:instrText xml:space="preserve"> PAGEREF _Toc59012904 \h </w:instrText>
            </w:r>
            <w:r w:rsidR="00EF4E09">
              <w:rPr>
                <w:noProof/>
                <w:webHidden/>
              </w:rPr>
            </w:r>
            <w:r w:rsidR="00EF4E09">
              <w:rPr>
                <w:noProof/>
                <w:webHidden/>
              </w:rPr>
              <w:fldChar w:fldCharType="separate"/>
            </w:r>
            <w:r w:rsidR="00EF4E09">
              <w:rPr>
                <w:noProof/>
                <w:webHidden/>
              </w:rPr>
              <w:t>7</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05" w:history="1">
            <w:r w:rsidR="00EF4E09" w:rsidRPr="00C75DB5">
              <w:rPr>
                <w:rStyle w:val="Lienhypertexte"/>
                <w:noProof/>
              </w:rPr>
              <w:t>I.1.1.La Sécurité sociale, la protection sociale et la prévoyance sociale</w:t>
            </w:r>
            <w:r w:rsidR="00EF4E09">
              <w:rPr>
                <w:noProof/>
                <w:webHidden/>
              </w:rPr>
              <w:tab/>
            </w:r>
            <w:r w:rsidR="00EF4E09">
              <w:rPr>
                <w:noProof/>
                <w:webHidden/>
              </w:rPr>
              <w:fldChar w:fldCharType="begin"/>
            </w:r>
            <w:r w:rsidR="00EF4E09">
              <w:rPr>
                <w:noProof/>
                <w:webHidden/>
              </w:rPr>
              <w:instrText xml:space="preserve"> PAGEREF _Toc59012905 \h </w:instrText>
            </w:r>
            <w:r w:rsidR="00EF4E09">
              <w:rPr>
                <w:noProof/>
                <w:webHidden/>
              </w:rPr>
            </w:r>
            <w:r w:rsidR="00EF4E09">
              <w:rPr>
                <w:noProof/>
                <w:webHidden/>
              </w:rPr>
              <w:fldChar w:fldCharType="separate"/>
            </w:r>
            <w:r w:rsidR="00EF4E09">
              <w:rPr>
                <w:noProof/>
                <w:webHidden/>
              </w:rPr>
              <w:t>7</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06" w:history="1">
            <w:r w:rsidR="00EF4E09" w:rsidRPr="00C75DB5">
              <w:rPr>
                <w:rStyle w:val="Lienhypertexte"/>
                <w:noProof/>
              </w:rPr>
              <w:t>I.1.2.Prépaiement des services et soins</w:t>
            </w:r>
            <w:r w:rsidR="00EF4E09">
              <w:rPr>
                <w:noProof/>
                <w:webHidden/>
              </w:rPr>
              <w:tab/>
            </w:r>
            <w:r w:rsidR="00EF4E09">
              <w:rPr>
                <w:noProof/>
                <w:webHidden/>
              </w:rPr>
              <w:fldChar w:fldCharType="begin"/>
            </w:r>
            <w:r w:rsidR="00EF4E09">
              <w:rPr>
                <w:noProof/>
                <w:webHidden/>
              </w:rPr>
              <w:instrText xml:space="preserve"> PAGEREF _Toc59012906 \h </w:instrText>
            </w:r>
            <w:r w:rsidR="00EF4E09">
              <w:rPr>
                <w:noProof/>
                <w:webHidden/>
              </w:rPr>
            </w:r>
            <w:r w:rsidR="00EF4E09">
              <w:rPr>
                <w:noProof/>
                <w:webHidden/>
              </w:rPr>
              <w:fldChar w:fldCharType="separate"/>
            </w:r>
            <w:r w:rsidR="00EF4E09">
              <w:rPr>
                <w:noProof/>
                <w:webHidden/>
              </w:rPr>
              <w:t>8</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07" w:history="1">
            <w:r w:rsidR="00EF4E09" w:rsidRPr="00C75DB5">
              <w:rPr>
                <w:rStyle w:val="Lienhypertexte"/>
                <w:b/>
                <w:noProof/>
              </w:rPr>
              <w:t>I</w:t>
            </w:r>
            <w:r w:rsidR="00EF4E09" w:rsidRPr="00C75DB5">
              <w:rPr>
                <w:rStyle w:val="Lienhypertexte"/>
                <w:noProof/>
              </w:rPr>
              <w:t>.2.3. Ménages des enseignants</w:t>
            </w:r>
            <w:r w:rsidR="00EF4E09">
              <w:rPr>
                <w:noProof/>
                <w:webHidden/>
              </w:rPr>
              <w:tab/>
            </w:r>
            <w:r w:rsidR="00EF4E09">
              <w:rPr>
                <w:noProof/>
                <w:webHidden/>
              </w:rPr>
              <w:fldChar w:fldCharType="begin"/>
            </w:r>
            <w:r w:rsidR="00EF4E09">
              <w:rPr>
                <w:noProof/>
                <w:webHidden/>
              </w:rPr>
              <w:instrText xml:space="preserve"> PAGEREF _Toc59012907 \h </w:instrText>
            </w:r>
            <w:r w:rsidR="00EF4E09">
              <w:rPr>
                <w:noProof/>
                <w:webHidden/>
              </w:rPr>
            </w:r>
            <w:r w:rsidR="00EF4E09">
              <w:rPr>
                <w:noProof/>
                <w:webHidden/>
              </w:rPr>
              <w:fldChar w:fldCharType="separate"/>
            </w:r>
            <w:r w:rsidR="00EF4E09">
              <w:rPr>
                <w:noProof/>
                <w:webHidden/>
              </w:rPr>
              <w:t>9</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08" w:history="1">
            <w:r w:rsidR="00EF4E09" w:rsidRPr="00C75DB5">
              <w:rPr>
                <w:rStyle w:val="Lienhypertexte"/>
                <w:b/>
                <w:noProof/>
              </w:rPr>
              <w:t>I</w:t>
            </w:r>
            <w:r w:rsidR="00EF4E09" w:rsidRPr="00C75DB5">
              <w:rPr>
                <w:rStyle w:val="Lienhypertexte"/>
                <w:noProof/>
              </w:rPr>
              <w:t>.1.4.Mutuelle de santé</w:t>
            </w:r>
            <w:r w:rsidR="00EF4E09">
              <w:rPr>
                <w:noProof/>
                <w:webHidden/>
              </w:rPr>
              <w:tab/>
            </w:r>
            <w:r w:rsidR="00EF4E09">
              <w:rPr>
                <w:noProof/>
                <w:webHidden/>
              </w:rPr>
              <w:fldChar w:fldCharType="begin"/>
            </w:r>
            <w:r w:rsidR="00EF4E09">
              <w:rPr>
                <w:noProof/>
                <w:webHidden/>
              </w:rPr>
              <w:instrText xml:space="preserve"> PAGEREF _Toc59012908 \h </w:instrText>
            </w:r>
            <w:r w:rsidR="00EF4E09">
              <w:rPr>
                <w:noProof/>
                <w:webHidden/>
              </w:rPr>
            </w:r>
            <w:r w:rsidR="00EF4E09">
              <w:rPr>
                <w:noProof/>
                <w:webHidden/>
              </w:rPr>
              <w:fldChar w:fldCharType="separate"/>
            </w:r>
            <w:r w:rsidR="00EF4E09">
              <w:rPr>
                <w:noProof/>
                <w:webHidden/>
              </w:rPr>
              <w:t>10</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09" w:history="1">
            <w:r w:rsidR="00EF4E09" w:rsidRPr="00C75DB5">
              <w:rPr>
                <w:rStyle w:val="Lienhypertexte"/>
                <w:noProof/>
              </w:rPr>
              <w:t>I.2. LA PROTECTION SOCIALE DANS LE DOMAINE DE LA SANTE</w:t>
            </w:r>
            <w:r w:rsidR="00EF4E09">
              <w:rPr>
                <w:noProof/>
                <w:webHidden/>
              </w:rPr>
              <w:tab/>
            </w:r>
            <w:r w:rsidR="00EF4E09">
              <w:rPr>
                <w:noProof/>
                <w:webHidden/>
              </w:rPr>
              <w:fldChar w:fldCharType="begin"/>
            </w:r>
            <w:r w:rsidR="00EF4E09">
              <w:rPr>
                <w:noProof/>
                <w:webHidden/>
              </w:rPr>
              <w:instrText xml:space="preserve"> PAGEREF _Toc59012909 \h </w:instrText>
            </w:r>
            <w:r w:rsidR="00EF4E09">
              <w:rPr>
                <w:noProof/>
                <w:webHidden/>
              </w:rPr>
            </w:r>
            <w:r w:rsidR="00EF4E09">
              <w:rPr>
                <w:noProof/>
                <w:webHidden/>
              </w:rPr>
              <w:fldChar w:fldCharType="separate"/>
            </w:r>
            <w:r w:rsidR="00EF4E09">
              <w:rPr>
                <w:noProof/>
                <w:webHidden/>
              </w:rPr>
              <w:t>10</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10" w:history="1">
            <w:r w:rsidR="00EF4E09" w:rsidRPr="00C75DB5">
              <w:rPr>
                <w:rStyle w:val="Lienhypertexte"/>
                <w:noProof/>
              </w:rPr>
              <w:t>I.2.1.L’Assitance médicale</w:t>
            </w:r>
            <w:r w:rsidR="00EF4E09">
              <w:rPr>
                <w:noProof/>
                <w:webHidden/>
              </w:rPr>
              <w:tab/>
            </w:r>
            <w:r w:rsidR="00EF4E09">
              <w:rPr>
                <w:noProof/>
                <w:webHidden/>
              </w:rPr>
              <w:fldChar w:fldCharType="begin"/>
            </w:r>
            <w:r w:rsidR="00EF4E09">
              <w:rPr>
                <w:noProof/>
                <w:webHidden/>
              </w:rPr>
              <w:instrText xml:space="preserve"> PAGEREF _Toc59012910 \h </w:instrText>
            </w:r>
            <w:r w:rsidR="00EF4E09">
              <w:rPr>
                <w:noProof/>
                <w:webHidden/>
              </w:rPr>
            </w:r>
            <w:r w:rsidR="00EF4E09">
              <w:rPr>
                <w:noProof/>
                <w:webHidden/>
              </w:rPr>
              <w:fldChar w:fldCharType="separate"/>
            </w:r>
            <w:r w:rsidR="00EF4E09">
              <w:rPr>
                <w:noProof/>
                <w:webHidden/>
              </w:rPr>
              <w:t>11</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11" w:history="1">
            <w:r w:rsidR="00EF4E09" w:rsidRPr="00C75DB5">
              <w:rPr>
                <w:rStyle w:val="Lienhypertexte"/>
                <w:noProof/>
              </w:rPr>
              <w:t>I.2.2.L’Assurance Maladie</w:t>
            </w:r>
            <w:r w:rsidR="00EF4E09">
              <w:rPr>
                <w:noProof/>
                <w:webHidden/>
              </w:rPr>
              <w:tab/>
            </w:r>
            <w:r w:rsidR="00EF4E09">
              <w:rPr>
                <w:noProof/>
                <w:webHidden/>
              </w:rPr>
              <w:fldChar w:fldCharType="begin"/>
            </w:r>
            <w:r w:rsidR="00EF4E09">
              <w:rPr>
                <w:noProof/>
                <w:webHidden/>
              </w:rPr>
              <w:instrText xml:space="preserve"> PAGEREF _Toc59012911 \h </w:instrText>
            </w:r>
            <w:r w:rsidR="00EF4E09">
              <w:rPr>
                <w:noProof/>
                <w:webHidden/>
              </w:rPr>
            </w:r>
            <w:r w:rsidR="00EF4E09">
              <w:rPr>
                <w:noProof/>
                <w:webHidden/>
              </w:rPr>
              <w:fldChar w:fldCharType="separate"/>
            </w:r>
            <w:r w:rsidR="00EF4E09">
              <w:rPr>
                <w:noProof/>
                <w:webHidden/>
              </w:rPr>
              <w:t>11</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12" w:history="1">
            <w:r w:rsidR="00EF4E09" w:rsidRPr="00C75DB5">
              <w:rPr>
                <w:rStyle w:val="Lienhypertexte"/>
                <w:noProof/>
              </w:rPr>
              <w:t>I.3.LA SITUATION DE LA PROTECTION SOCIALE EN SANTE EN RDC</w:t>
            </w:r>
            <w:r w:rsidR="00EF4E09">
              <w:rPr>
                <w:noProof/>
                <w:webHidden/>
              </w:rPr>
              <w:tab/>
            </w:r>
            <w:r w:rsidR="00EF4E09">
              <w:rPr>
                <w:noProof/>
                <w:webHidden/>
              </w:rPr>
              <w:fldChar w:fldCharType="begin"/>
            </w:r>
            <w:r w:rsidR="00EF4E09">
              <w:rPr>
                <w:noProof/>
                <w:webHidden/>
              </w:rPr>
              <w:instrText xml:space="preserve"> PAGEREF _Toc59012912 \h </w:instrText>
            </w:r>
            <w:r w:rsidR="00EF4E09">
              <w:rPr>
                <w:noProof/>
                <w:webHidden/>
              </w:rPr>
            </w:r>
            <w:r w:rsidR="00EF4E09">
              <w:rPr>
                <w:noProof/>
                <w:webHidden/>
              </w:rPr>
              <w:fldChar w:fldCharType="separate"/>
            </w:r>
            <w:r w:rsidR="00EF4E09">
              <w:rPr>
                <w:noProof/>
                <w:webHidden/>
              </w:rPr>
              <w:t>13</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13" w:history="1">
            <w:r w:rsidR="00EF4E09" w:rsidRPr="00C75DB5">
              <w:rPr>
                <w:rStyle w:val="Lienhypertexte"/>
                <w:b/>
                <w:noProof/>
              </w:rPr>
              <w:t>I</w:t>
            </w:r>
            <w:r w:rsidR="00EF4E09" w:rsidRPr="00C75DB5">
              <w:rPr>
                <w:rStyle w:val="Lienhypertexte"/>
                <w:noProof/>
              </w:rPr>
              <w:t>.3.1.Segmentation de la population par secteur d’activités</w:t>
            </w:r>
            <w:r w:rsidR="00EF4E09">
              <w:rPr>
                <w:noProof/>
                <w:webHidden/>
              </w:rPr>
              <w:tab/>
            </w:r>
            <w:r w:rsidR="00EF4E09">
              <w:rPr>
                <w:noProof/>
                <w:webHidden/>
              </w:rPr>
              <w:fldChar w:fldCharType="begin"/>
            </w:r>
            <w:r w:rsidR="00EF4E09">
              <w:rPr>
                <w:noProof/>
                <w:webHidden/>
              </w:rPr>
              <w:instrText xml:space="preserve"> PAGEREF _Toc59012913 \h </w:instrText>
            </w:r>
            <w:r w:rsidR="00EF4E09">
              <w:rPr>
                <w:noProof/>
                <w:webHidden/>
              </w:rPr>
            </w:r>
            <w:r w:rsidR="00EF4E09">
              <w:rPr>
                <w:noProof/>
                <w:webHidden/>
              </w:rPr>
              <w:fldChar w:fldCharType="separate"/>
            </w:r>
            <w:r w:rsidR="00EF4E09">
              <w:rPr>
                <w:noProof/>
                <w:webHidden/>
              </w:rPr>
              <w:t>13</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14" w:history="1">
            <w:r w:rsidR="00EF4E09" w:rsidRPr="00C75DB5">
              <w:rPr>
                <w:rStyle w:val="Lienhypertexte"/>
                <w:noProof/>
              </w:rPr>
              <w:t>I.3.2. Perspectives pour l’amélioration de la protection sociale en RDC</w:t>
            </w:r>
            <w:r w:rsidR="00EF4E09">
              <w:rPr>
                <w:noProof/>
                <w:webHidden/>
              </w:rPr>
              <w:tab/>
            </w:r>
            <w:r w:rsidR="00EF4E09">
              <w:rPr>
                <w:noProof/>
                <w:webHidden/>
              </w:rPr>
              <w:fldChar w:fldCharType="begin"/>
            </w:r>
            <w:r w:rsidR="00EF4E09">
              <w:rPr>
                <w:noProof/>
                <w:webHidden/>
              </w:rPr>
              <w:instrText xml:space="preserve"> PAGEREF _Toc59012914 \h </w:instrText>
            </w:r>
            <w:r w:rsidR="00EF4E09">
              <w:rPr>
                <w:noProof/>
                <w:webHidden/>
              </w:rPr>
            </w:r>
            <w:r w:rsidR="00EF4E09">
              <w:rPr>
                <w:noProof/>
                <w:webHidden/>
              </w:rPr>
              <w:fldChar w:fldCharType="separate"/>
            </w:r>
            <w:r w:rsidR="00EF4E09">
              <w:rPr>
                <w:noProof/>
                <w:webHidden/>
              </w:rPr>
              <w:t>16</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15" w:history="1">
            <w:r w:rsidR="00EF4E09" w:rsidRPr="00C75DB5">
              <w:rPr>
                <w:rStyle w:val="Lienhypertexte"/>
                <w:noProof/>
              </w:rPr>
              <w:t>1.4. PREPAIEMENT DES SOINS ET ECONOMIE DES MENAGES</w:t>
            </w:r>
            <w:r w:rsidR="00EF4E09">
              <w:rPr>
                <w:noProof/>
                <w:webHidden/>
              </w:rPr>
              <w:tab/>
            </w:r>
            <w:r w:rsidR="00EF4E09">
              <w:rPr>
                <w:noProof/>
                <w:webHidden/>
              </w:rPr>
              <w:fldChar w:fldCharType="begin"/>
            </w:r>
            <w:r w:rsidR="00EF4E09">
              <w:rPr>
                <w:noProof/>
                <w:webHidden/>
              </w:rPr>
              <w:instrText xml:space="preserve"> PAGEREF _Toc59012915 \h </w:instrText>
            </w:r>
            <w:r w:rsidR="00EF4E09">
              <w:rPr>
                <w:noProof/>
                <w:webHidden/>
              </w:rPr>
            </w:r>
            <w:r w:rsidR="00EF4E09">
              <w:rPr>
                <w:noProof/>
                <w:webHidden/>
              </w:rPr>
              <w:fldChar w:fldCharType="separate"/>
            </w:r>
            <w:r w:rsidR="00EF4E09">
              <w:rPr>
                <w:noProof/>
                <w:webHidden/>
              </w:rPr>
              <w:t>19</w:t>
            </w:r>
            <w:r w:rsidR="00EF4E09">
              <w:rPr>
                <w:noProof/>
                <w:webHidden/>
              </w:rPr>
              <w:fldChar w:fldCharType="end"/>
            </w:r>
          </w:hyperlink>
        </w:p>
        <w:p w:rsidR="00EF4E09" w:rsidRDefault="00DC470A">
          <w:pPr>
            <w:pStyle w:val="TM1"/>
            <w:tabs>
              <w:tab w:val="right" w:leader="dot" w:pos="9062"/>
            </w:tabs>
            <w:rPr>
              <w:rFonts w:asciiTheme="minorHAnsi" w:eastAsiaTheme="minorEastAsia" w:hAnsiTheme="minorHAnsi" w:cstheme="minorBidi"/>
              <w:noProof/>
              <w:sz w:val="22"/>
              <w:szCs w:val="22"/>
            </w:rPr>
          </w:pPr>
          <w:hyperlink w:anchor="_Toc59012916" w:history="1">
            <w:r w:rsidR="00EF4E09" w:rsidRPr="00C75DB5">
              <w:rPr>
                <w:rStyle w:val="Lienhypertexte"/>
                <w:noProof/>
              </w:rPr>
              <w:t>CHAPITRE II : APPROCHE METHODLOGOGIQUE</w:t>
            </w:r>
            <w:r w:rsidR="00EF4E09">
              <w:rPr>
                <w:noProof/>
                <w:webHidden/>
              </w:rPr>
              <w:tab/>
            </w:r>
            <w:r w:rsidR="00EF4E09">
              <w:rPr>
                <w:noProof/>
                <w:webHidden/>
              </w:rPr>
              <w:fldChar w:fldCharType="begin"/>
            </w:r>
            <w:r w:rsidR="00EF4E09">
              <w:rPr>
                <w:noProof/>
                <w:webHidden/>
              </w:rPr>
              <w:instrText xml:space="preserve"> PAGEREF _Toc59012916 \h </w:instrText>
            </w:r>
            <w:r w:rsidR="00EF4E09">
              <w:rPr>
                <w:noProof/>
                <w:webHidden/>
              </w:rPr>
            </w:r>
            <w:r w:rsidR="00EF4E09">
              <w:rPr>
                <w:noProof/>
                <w:webHidden/>
              </w:rPr>
              <w:fldChar w:fldCharType="separate"/>
            </w:r>
            <w:r w:rsidR="00EF4E09">
              <w:rPr>
                <w:noProof/>
                <w:webHidden/>
              </w:rPr>
              <w:t>22</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17" w:history="1">
            <w:r w:rsidR="00EF4E09" w:rsidRPr="00C75DB5">
              <w:rPr>
                <w:rStyle w:val="Lienhypertexte"/>
                <w:noProof/>
              </w:rPr>
              <w:t>II.1. PRESENTATION DU CADRE DE L’ETUDE</w:t>
            </w:r>
            <w:r w:rsidR="00EF4E09">
              <w:rPr>
                <w:noProof/>
                <w:webHidden/>
              </w:rPr>
              <w:tab/>
            </w:r>
            <w:r w:rsidR="00EF4E09">
              <w:rPr>
                <w:noProof/>
                <w:webHidden/>
              </w:rPr>
              <w:fldChar w:fldCharType="begin"/>
            </w:r>
            <w:r w:rsidR="00EF4E09">
              <w:rPr>
                <w:noProof/>
                <w:webHidden/>
              </w:rPr>
              <w:instrText xml:space="preserve"> PAGEREF _Toc59012917 \h </w:instrText>
            </w:r>
            <w:r w:rsidR="00EF4E09">
              <w:rPr>
                <w:noProof/>
                <w:webHidden/>
              </w:rPr>
            </w:r>
            <w:r w:rsidR="00EF4E09">
              <w:rPr>
                <w:noProof/>
                <w:webHidden/>
              </w:rPr>
              <w:fldChar w:fldCharType="separate"/>
            </w:r>
            <w:r w:rsidR="00EF4E09">
              <w:rPr>
                <w:noProof/>
                <w:webHidden/>
              </w:rPr>
              <w:t>22</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18" w:history="1">
            <w:r w:rsidR="00EF4E09" w:rsidRPr="00C75DB5">
              <w:rPr>
                <w:rStyle w:val="Lienhypertexte"/>
                <w:noProof/>
              </w:rPr>
              <w:t>II.1.1. Contexte démographique de Kinshasa</w:t>
            </w:r>
            <w:r w:rsidR="00EF4E09">
              <w:rPr>
                <w:noProof/>
                <w:webHidden/>
              </w:rPr>
              <w:tab/>
            </w:r>
            <w:r w:rsidR="00EF4E09">
              <w:rPr>
                <w:noProof/>
                <w:webHidden/>
              </w:rPr>
              <w:fldChar w:fldCharType="begin"/>
            </w:r>
            <w:r w:rsidR="00EF4E09">
              <w:rPr>
                <w:noProof/>
                <w:webHidden/>
              </w:rPr>
              <w:instrText xml:space="preserve"> PAGEREF _Toc59012918 \h </w:instrText>
            </w:r>
            <w:r w:rsidR="00EF4E09">
              <w:rPr>
                <w:noProof/>
                <w:webHidden/>
              </w:rPr>
            </w:r>
            <w:r w:rsidR="00EF4E09">
              <w:rPr>
                <w:noProof/>
                <w:webHidden/>
              </w:rPr>
              <w:fldChar w:fldCharType="separate"/>
            </w:r>
            <w:r w:rsidR="00EF4E09">
              <w:rPr>
                <w:noProof/>
                <w:webHidden/>
              </w:rPr>
              <w:t>22</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19" w:history="1">
            <w:r w:rsidR="00EF4E09" w:rsidRPr="00C75DB5">
              <w:rPr>
                <w:rStyle w:val="Lienhypertexte"/>
                <w:noProof/>
              </w:rPr>
              <w:t>II.1.2. Contexte économique et social de Kinshasa</w:t>
            </w:r>
            <w:r w:rsidR="00EF4E09">
              <w:rPr>
                <w:noProof/>
                <w:webHidden/>
              </w:rPr>
              <w:tab/>
            </w:r>
            <w:r w:rsidR="00EF4E09">
              <w:rPr>
                <w:noProof/>
                <w:webHidden/>
              </w:rPr>
              <w:fldChar w:fldCharType="begin"/>
            </w:r>
            <w:r w:rsidR="00EF4E09">
              <w:rPr>
                <w:noProof/>
                <w:webHidden/>
              </w:rPr>
              <w:instrText xml:space="preserve"> PAGEREF _Toc59012919 \h </w:instrText>
            </w:r>
            <w:r w:rsidR="00EF4E09">
              <w:rPr>
                <w:noProof/>
                <w:webHidden/>
              </w:rPr>
            </w:r>
            <w:r w:rsidR="00EF4E09">
              <w:rPr>
                <w:noProof/>
                <w:webHidden/>
              </w:rPr>
              <w:fldChar w:fldCharType="separate"/>
            </w:r>
            <w:r w:rsidR="00EF4E09">
              <w:rPr>
                <w:noProof/>
                <w:webHidden/>
              </w:rPr>
              <w:t>23</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20" w:history="1">
            <w:r w:rsidR="00EF4E09" w:rsidRPr="00C75DB5">
              <w:rPr>
                <w:rStyle w:val="Lienhypertexte"/>
                <w:noProof/>
              </w:rPr>
              <w:t>II.1.3. Présentation de la Mutuelle de Santé des Enseignants (MESP)</w:t>
            </w:r>
            <w:r w:rsidR="00EF4E09">
              <w:rPr>
                <w:noProof/>
                <w:webHidden/>
              </w:rPr>
              <w:tab/>
            </w:r>
            <w:r w:rsidR="00EF4E09">
              <w:rPr>
                <w:noProof/>
                <w:webHidden/>
              </w:rPr>
              <w:fldChar w:fldCharType="begin"/>
            </w:r>
            <w:r w:rsidR="00EF4E09">
              <w:rPr>
                <w:noProof/>
                <w:webHidden/>
              </w:rPr>
              <w:instrText xml:space="preserve"> PAGEREF _Toc59012920 \h </w:instrText>
            </w:r>
            <w:r w:rsidR="00EF4E09">
              <w:rPr>
                <w:noProof/>
                <w:webHidden/>
              </w:rPr>
            </w:r>
            <w:r w:rsidR="00EF4E09">
              <w:rPr>
                <w:noProof/>
                <w:webHidden/>
              </w:rPr>
              <w:fldChar w:fldCharType="separate"/>
            </w:r>
            <w:r w:rsidR="00EF4E09">
              <w:rPr>
                <w:noProof/>
                <w:webHidden/>
              </w:rPr>
              <w:t>23</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21" w:history="1">
            <w:r w:rsidR="00EF4E09" w:rsidRPr="00C75DB5">
              <w:rPr>
                <w:rStyle w:val="Lienhypertexte"/>
                <w:noProof/>
              </w:rPr>
              <w:t>II.2. METHODOLOGIE</w:t>
            </w:r>
            <w:r w:rsidR="00EF4E09">
              <w:rPr>
                <w:noProof/>
                <w:webHidden/>
              </w:rPr>
              <w:tab/>
            </w:r>
            <w:r w:rsidR="00EF4E09">
              <w:rPr>
                <w:noProof/>
                <w:webHidden/>
              </w:rPr>
              <w:fldChar w:fldCharType="begin"/>
            </w:r>
            <w:r w:rsidR="00EF4E09">
              <w:rPr>
                <w:noProof/>
                <w:webHidden/>
              </w:rPr>
              <w:instrText xml:space="preserve"> PAGEREF _Toc59012921 \h </w:instrText>
            </w:r>
            <w:r w:rsidR="00EF4E09">
              <w:rPr>
                <w:noProof/>
                <w:webHidden/>
              </w:rPr>
            </w:r>
            <w:r w:rsidR="00EF4E09">
              <w:rPr>
                <w:noProof/>
                <w:webHidden/>
              </w:rPr>
              <w:fldChar w:fldCharType="separate"/>
            </w:r>
            <w:r w:rsidR="00EF4E09">
              <w:rPr>
                <w:noProof/>
                <w:webHidden/>
              </w:rPr>
              <w:t>24</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22" w:history="1">
            <w:r w:rsidR="00EF4E09" w:rsidRPr="00C75DB5">
              <w:rPr>
                <w:rStyle w:val="Lienhypertexte"/>
                <w:noProof/>
              </w:rPr>
              <w:t>II.2.1 Techniques</w:t>
            </w:r>
            <w:r w:rsidR="00EF4E09">
              <w:rPr>
                <w:noProof/>
                <w:webHidden/>
              </w:rPr>
              <w:tab/>
            </w:r>
            <w:r w:rsidR="00EF4E09">
              <w:rPr>
                <w:noProof/>
                <w:webHidden/>
              </w:rPr>
              <w:fldChar w:fldCharType="begin"/>
            </w:r>
            <w:r w:rsidR="00EF4E09">
              <w:rPr>
                <w:noProof/>
                <w:webHidden/>
              </w:rPr>
              <w:instrText xml:space="preserve"> PAGEREF _Toc59012922 \h </w:instrText>
            </w:r>
            <w:r w:rsidR="00EF4E09">
              <w:rPr>
                <w:noProof/>
                <w:webHidden/>
              </w:rPr>
            </w:r>
            <w:r w:rsidR="00EF4E09">
              <w:rPr>
                <w:noProof/>
                <w:webHidden/>
              </w:rPr>
              <w:fldChar w:fldCharType="separate"/>
            </w:r>
            <w:r w:rsidR="00EF4E09">
              <w:rPr>
                <w:noProof/>
                <w:webHidden/>
              </w:rPr>
              <w:t>24</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23" w:history="1">
            <w:r w:rsidR="00EF4E09" w:rsidRPr="00C75DB5">
              <w:rPr>
                <w:rStyle w:val="Lienhypertexte"/>
                <w:noProof/>
              </w:rPr>
              <w:t>II.2.2. Méthodes</w:t>
            </w:r>
            <w:r w:rsidR="00EF4E09">
              <w:rPr>
                <w:noProof/>
                <w:webHidden/>
              </w:rPr>
              <w:tab/>
            </w:r>
            <w:r w:rsidR="00EF4E09">
              <w:rPr>
                <w:noProof/>
                <w:webHidden/>
              </w:rPr>
              <w:fldChar w:fldCharType="begin"/>
            </w:r>
            <w:r w:rsidR="00EF4E09">
              <w:rPr>
                <w:noProof/>
                <w:webHidden/>
              </w:rPr>
              <w:instrText xml:space="preserve"> PAGEREF _Toc59012923 \h </w:instrText>
            </w:r>
            <w:r w:rsidR="00EF4E09">
              <w:rPr>
                <w:noProof/>
                <w:webHidden/>
              </w:rPr>
            </w:r>
            <w:r w:rsidR="00EF4E09">
              <w:rPr>
                <w:noProof/>
                <w:webHidden/>
              </w:rPr>
              <w:fldChar w:fldCharType="separate"/>
            </w:r>
            <w:r w:rsidR="00EF4E09">
              <w:rPr>
                <w:noProof/>
                <w:webHidden/>
              </w:rPr>
              <w:t>24</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24" w:history="1">
            <w:r w:rsidR="00EF4E09" w:rsidRPr="00C75DB5">
              <w:rPr>
                <w:rStyle w:val="Lienhypertexte"/>
                <w:noProof/>
              </w:rPr>
              <w:t>II.2.3. Population d’étude et échantillonnage</w:t>
            </w:r>
            <w:r w:rsidR="00EF4E09">
              <w:rPr>
                <w:noProof/>
                <w:webHidden/>
              </w:rPr>
              <w:tab/>
            </w:r>
            <w:r w:rsidR="00EF4E09">
              <w:rPr>
                <w:noProof/>
                <w:webHidden/>
              </w:rPr>
              <w:fldChar w:fldCharType="begin"/>
            </w:r>
            <w:r w:rsidR="00EF4E09">
              <w:rPr>
                <w:noProof/>
                <w:webHidden/>
              </w:rPr>
              <w:instrText xml:space="preserve"> PAGEREF _Toc59012924 \h </w:instrText>
            </w:r>
            <w:r w:rsidR="00EF4E09">
              <w:rPr>
                <w:noProof/>
                <w:webHidden/>
              </w:rPr>
            </w:r>
            <w:r w:rsidR="00EF4E09">
              <w:rPr>
                <w:noProof/>
                <w:webHidden/>
              </w:rPr>
              <w:fldChar w:fldCharType="separate"/>
            </w:r>
            <w:r w:rsidR="00EF4E09">
              <w:rPr>
                <w:noProof/>
                <w:webHidden/>
              </w:rPr>
              <w:t>24</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25" w:history="1">
            <w:r w:rsidR="00EF4E09" w:rsidRPr="00C75DB5">
              <w:rPr>
                <w:rStyle w:val="Lienhypertexte"/>
                <w:noProof/>
              </w:rPr>
              <w:t>II.3. COLLECTE ET TRAITEMENT DES DONNEES</w:t>
            </w:r>
            <w:r w:rsidR="00EF4E09">
              <w:rPr>
                <w:noProof/>
                <w:webHidden/>
              </w:rPr>
              <w:tab/>
            </w:r>
            <w:r w:rsidR="00EF4E09">
              <w:rPr>
                <w:noProof/>
                <w:webHidden/>
              </w:rPr>
              <w:fldChar w:fldCharType="begin"/>
            </w:r>
            <w:r w:rsidR="00EF4E09">
              <w:rPr>
                <w:noProof/>
                <w:webHidden/>
              </w:rPr>
              <w:instrText xml:space="preserve"> PAGEREF _Toc59012925 \h </w:instrText>
            </w:r>
            <w:r w:rsidR="00EF4E09">
              <w:rPr>
                <w:noProof/>
                <w:webHidden/>
              </w:rPr>
            </w:r>
            <w:r w:rsidR="00EF4E09">
              <w:rPr>
                <w:noProof/>
                <w:webHidden/>
              </w:rPr>
              <w:fldChar w:fldCharType="separate"/>
            </w:r>
            <w:r w:rsidR="00EF4E09">
              <w:rPr>
                <w:noProof/>
                <w:webHidden/>
              </w:rPr>
              <w:t>24</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26" w:history="1">
            <w:r w:rsidR="00EF4E09" w:rsidRPr="00C75DB5">
              <w:rPr>
                <w:rStyle w:val="Lienhypertexte"/>
                <w:noProof/>
              </w:rPr>
              <w:t>II.3.1. Collecte des données sur terrain</w:t>
            </w:r>
            <w:r w:rsidR="00EF4E09">
              <w:rPr>
                <w:noProof/>
                <w:webHidden/>
              </w:rPr>
              <w:tab/>
            </w:r>
            <w:r w:rsidR="00EF4E09">
              <w:rPr>
                <w:noProof/>
                <w:webHidden/>
              </w:rPr>
              <w:fldChar w:fldCharType="begin"/>
            </w:r>
            <w:r w:rsidR="00EF4E09">
              <w:rPr>
                <w:noProof/>
                <w:webHidden/>
              </w:rPr>
              <w:instrText xml:space="preserve"> PAGEREF _Toc59012926 \h </w:instrText>
            </w:r>
            <w:r w:rsidR="00EF4E09">
              <w:rPr>
                <w:noProof/>
                <w:webHidden/>
              </w:rPr>
            </w:r>
            <w:r w:rsidR="00EF4E09">
              <w:rPr>
                <w:noProof/>
                <w:webHidden/>
              </w:rPr>
              <w:fldChar w:fldCharType="separate"/>
            </w:r>
            <w:r w:rsidR="00EF4E09">
              <w:rPr>
                <w:noProof/>
                <w:webHidden/>
              </w:rPr>
              <w:t>24</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27" w:history="1">
            <w:r w:rsidR="00EF4E09" w:rsidRPr="00C75DB5">
              <w:rPr>
                <w:rStyle w:val="Lienhypertexte"/>
                <w:noProof/>
              </w:rPr>
              <w:t>II.3.2. Traitement et analyse des données</w:t>
            </w:r>
            <w:r w:rsidR="00EF4E09">
              <w:rPr>
                <w:noProof/>
                <w:webHidden/>
              </w:rPr>
              <w:tab/>
            </w:r>
            <w:r w:rsidR="00EF4E09">
              <w:rPr>
                <w:noProof/>
                <w:webHidden/>
              </w:rPr>
              <w:fldChar w:fldCharType="begin"/>
            </w:r>
            <w:r w:rsidR="00EF4E09">
              <w:rPr>
                <w:noProof/>
                <w:webHidden/>
              </w:rPr>
              <w:instrText xml:space="preserve"> PAGEREF _Toc59012927 \h </w:instrText>
            </w:r>
            <w:r w:rsidR="00EF4E09">
              <w:rPr>
                <w:noProof/>
                <w:webHidden/>
              </w:rPr>
            </w:r>
            <w:r w:rsidR="00EF4E09">
              <w:rPr>
                <w:noProof/>
                <w:webHidden/>
              </w:rPr>
              <w:fldChar w:fldCharType="separate"/>
            </w:r>
            <w:r w:rsidR="00EF4E09">
              <w:rPr>
                <w:noProof/>
                <w:webHidden/>
              </w:rPr>
              <w:t>24</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28" w:history="1">
            <w:r w:rsidR="00EF4E09" w:rsidRPr="00C75DB5">
              <w:rPr>
                <w:rStyle w:val="Lienhypertexte"/>
                <w:noProof/>
              </w:rPr>
              <w:t>II.3.3. Difficultés et opportunités dans la collecte des données</w:t>
            </w:r>
            <w:r w:rsidR="00EF4E09">
              <w:rPr>
                <w:noProof/>
                <w:webHidden/>
              </w:rPr>
              <w:tab/>
            </w:r>
            <w:r w:rsidR="00EF4E09">
              <w:rPr>
                <w:noProof/>
                <w:webHidden/>
              </w:rPr>
              <w:fldChar w:fldCharType="begin"/>
            </w:r>
            <w:r w:rsidR="00EF4E09">
              <w:rPr>
                <w:noProof/>
                <w:webHidden/>
              </w:rPr>
              <w:instrText xml:space="preserve"> PAGEREF _Toc59012928 \h </w:instrText>
            </w:r>
            <w:r w:rsidR="00EF4E09">
              <w:rPr>
                <w:noProof/>
                <w:webHidden/>
              </w:rPr>
            </w:r>
            <w:r w:rsidR="00EF4E09">
              <w:rPr>
                <w:noProof/>
                <w:webHidden/>
              </w:rPr>
              <w:fldChar w:fldCharType="separate"/>
            </w:r>
            <w:r w:rsidR="00EF4E09">
              <w:rPr>
                <w:noProof/>
                <w:webHidden/>
              </w:rPr>
              <w:t>25</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29" w:history="1">
            <w:r w:rsidR="00EF4E09" w:rsidRPr="00C75DB5">
              <w:rPr>
                <w:rStyle w:val="Lienhypertexte"/>
                <w:noProof/>
              </w:rPr>
              <w:t>II.4. CONSIDERATIONS ETHIQUES</w:t>
            </w:r>
            <w:r w:rsidR="00EF4E09">
              <w:rPr>
                <w:noProof/>
                <w:webHidden/>
              </w:rPr>
              <w:tab/>
            </w:r>
            <w:r w:rsidR="00EF4E09">
              <w:rPr>
                <w:noProof/>
                <w:webHidden/>
              </w:rPr>
              <w:fldChar w:fldCharType="begin"/>
            </w:r>
            <w:r w:rsidR="00EF4E09">
              <w:rPr>
                <w:noProof/>
                <w:webHidden/>
              </w:rPr>
              <w:instrText xml:space="preserve"> PAGEREF _Toc59012929 \h </w:instrText>
            </w:r>
            <w:r w:rsidR="00EF4E09">
              <w:rPr>
                <w:noProof/>
                <w:webHidden/>
              </w:rPr>
            </w:r>
            <w:r w:rsidR="00EF4E09">
              <w:rPr>
                <w:noProof/>
                <w:webHidden/>
              </w:rPr>
              <w:fldChar w:fldCharType="separate"/>
            </w:r>
            <w:r w:rsidR="00EF4E09">
              <w:rPr>
                <w:noProof/>
                <w:webHidden/>
              </w:rPr>
              <w:t>25</w:t>
            </w:r>
            <w:r w:rsidR="00EF4E09">
              <w:rPr>
                <w:noProof/>
                <w:webHidden/>
              </w:rPr>
              <w:fldChar w:fldCharType="end"/>
            </w:r>
          </w:hyperlink>
        </w:p>
        <w:p w:rsidR="00EF4E09" w:rsidRDefault="00DC470A">
          <w:pPr>
            <w:pStyle w:val="TM1"/>
            <w:tabs>
              <w:tab w:val="right" w:leader="dot" w:pos="9062"/>
            </w:tabs>
            <w:rPr>
              <w:rFonts w:asciiTheme="minorHAnsi" w:eastAsiaTheme="minorEastAsia" w:hAnsiTheme="minorHAnsi" w:cstheme="minorBidi"/>
              <w:noProof/>
              <w:sz w:val="22"/>
              <w:szCs w:val="22"/>
            </w:rPr>
          </w:pPr>
          <w:hyperlink w:anchor="_Toc59012930" w:history="1">
            <w:r w:rsidR="00EF4E09" w:rsidRPr="00C75DB5">
              <w:rPr>
                <w:rStyle w:val="Lienhypertexte"/>
                <w:noProof/>
              </w:rPr>
              <w:t>CHAPITRE III : PRESENTATION DES RESULTATS DES INVESTIGATIONS</w:t>
            </w:r>
            <w:r w:rsidR="00EF4E09">
              <w:rPr>
                <w:noProof/>
                <w:webHidden/>
              </w:rPr>
              <w:tab/>
            </w:r>
            <w:r w:rsidR="00EF4E09">
              <w:rPr>
                <w:noProof/>
                <w:webHidden/>
              </w:rPr>
              <w:fldChar w:fldCharType="begin"/>
            </w:r>
            <w:r w:rsidR="00EF4E09">
              <w:rPr>
                <w:noProof/>
                <w:webHidden/>
              </w:rPr>
              <w:instrText xml:space="preserve"> PAGEREF _Toc59012930 \h </w:instrText>
            </w:r>
            <w:r w:rsidR="00EF4E09">
              <w:rPr>
                <w:noProof/>
                <w:webHidden/>
              </w:rPr>
            </w:r>
            <w:r w:rsidR="00EF4E09">
              <w:rPr>
                <w:noProof/>
                <w:webHidden/>
              </w:rPr>
              <w:fldChar w:fldCharType="separate"/>
            </w:r>
            <w:r w:rsidR="00EF4E09">
              <w:rPr>
                <w:noProof/>
                <w:webHidden/>
              </w:rPr>
              <w:t>26</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31" w:history="1">
            <w:r w:rsidR="00EF4E09" w:rsidRPr="00C75DB5">
              <w:rPr>
                <w:rStyle w:val="Lienhypertexte"/>
                <w:i/>
                <w:noProof/>
              </w:rPr>
              <w:t>III.1. PROFILS DES REPONDANTS</w:t>
            </w:r>
            <w:r w:rsidR="00EF4E09">
              <w:rPr>
                <w:noProof/>
                <w:webHidden/>
              </w:rPr>
              <w:tab/>
            </w:r>
            <w:r w:rsidR="00EF4E09">
              <w:rPr>
                <w:noProof/>
                <w:webHidden/>
              </w:rPr>
              <w:fldChar w:fldCharType="begin"/>
            </w:r>
            <w:r w:rsidR="00EF4E09">
              <w:rPr>
                <w:noProof/>
                <w:webHidden/>
              </w:rPr>
              <w:instrText xml:space="preserve"> PAGEREF _Toc59012931 \h </w:instrText>
            </w:r>
            <w:r w:rsidR="00EF4E09">
              <w:rPr>
                <w:noProof/>
                <w:webHidden/>
              </w:rPr>
            </w:r>
            <w:r w:rsidR="00EF4E09">
              <w:rPr>
                <w:noProof/>
                <w:webHidden/>
              </w:rPr>
              <w:fldChar w:fldCharType="separate"/>
            </w:r>
            <w:r w:rsidR="00EF4E09">
              <w:rPr>
                <w:noProof/>
                <w:webHidden/>
              </w:rPr>
              <w:t>26</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32" w:history="1">
            <w:r w:rsidR="00EF4E09" w:rsidRPr="00C75DB5">
              <w:rPr>
                <w:rStyle w:val="Lienhypertexte"/>
                <w:noProof/>
              </w:rPr>
              <w:t>III.1.1.Sexe et âge des répondants</w:t>
            </w:r>
            <w:r w:rsidR="00EF4E09">
              <w:rPr>
                <w:noProof/>
                <w:webHidden/>
              </w:rPr>
              <w:tab/>
            </w:r>
            <w:r w:rsidR="00EF4E09">
              <w:rPr>
                <w:noProof/>
                <w:webHidden/>
              </w:rPr>
              <w:fldChar w:fldCharType="begin"/>
            </w:r>
            <w:r w:rsidR="00EF4E09">
              <w:rPr>
                <w:noProof/>
                <w:webHidden/>
              </w:rPr>
              <w:instrText xml:space="preserve"> PAGEREF _Toc59012932 \h </w:instrText>
            </w:r>
            <w:r w:rsidR="00EF4E09">
              <w:rPr>
                <w:noProof/>
                <w:webHidden/>
              </w:rPr>
            </w:r>
            <w:r w:rsidR="00EF4E09">
              <w:rPr>
                <w:noProof/>
                <w:webHidden/>
              </w:rPr>
              <w:fldChar w:fldCharType="separate"/>
            </w:r>
            <w:r w:rsidR="00EF4E09">
              <w:rPr>
                <w:noProof/>
                <w:webHidden/>
              </w:rPr>
              <w:t>26</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33" w:history="1">
            <w:r w:rsidR="00EF4E09" w:rsidRPr="00C75DB5">
              <w:rPr>
                <w:rStyle w:val="Lienhypertexte"/>
                <w:noProof/>
              </w:rPr>
              <w:t>III.1.2. Statut matrimonial des répondants</w:t>
            </w:r>
            <w:r w:rsidR="00EF4E09">
              <w:rPr>
                <w:noProof/>
                <w:webHidden/>
              </w:rPr>
              <w:tab/>
            </w:r>
            <w:r w:rsidR="00EF4E09">
              <w:rPr>
                <w:noProof/>
                <w:webHidden/>
              </w:rPr>
              <w:fldChar w:fldCharType="begin"/>
            </w:r>
            <w:r w:rsidR="00EF4E09">
              <w:rPr>
                <w:noProof/>
                <w:webHidden/>
              </w:rPr>
              <w:instrText xml:space="preserve"> PAGEREF _Toc59012933 \h </w:instrText>
            </w:r>
            <w:r w:rsidR="00EF4E09">
              <w:rPr>
                <w:noProof/>
                <w:webHidden/>
              </w:rPr>
            </w:r>
            <w:r w:rsidR="00EF4E09">
              <w:rPr>
                <w:noProof/>
                <w:webHidden/>
              </w:rPr>
              <w:fldChar w:fldCharType="separate"/>
            </w:r>
            <w:r w:rsidR="00EF4E09">
              <w:rPr>
                <w:noProof/>
                <w:webHidden/>
              </w:rPr>
              <w:t>26</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34" w:history="1">
            <w:r w:rsidR="00EF4E09" w:rsidRPr="00C75DB5">
              <w:rPr>
                <w:rStyle w:val="Lienhypertexte"/>
                <w:noProof/>
              </w:rPr>
              <w:t>III.1.3.Niveau d’étude des répondants</w:t>
            </w:r>
            <w:r w:rsidR="00EF4E09">
              <w:rPr>
                <w:noProof/>
                <w:webHidden/>
              </w:rPr>
              <w:tab/>
            </w:r>
            <w:r w:rsidR="00EF4E09">
              <w:rPr>
                <w:noProof/>
                <w:webHidden/>
              </w:rPr>
              <w:fldChar w:fldCharType="begin"/>
            </w:r>
            <w:r w:rsidR="00EF4E09">
              <w:rPr>
                <w:noProof/>
                <w:webHidden/>
              </w:rPr>
              <w:instrText xml:space="preserve"> PAGEREF _Toc59012934 \h </w:instrText>
            </w:r>
            <w:r w:rsidR="00EF4E09">
              <w:rPr>
                <w:noProof/>
                <w:webHidden/>
              </w:rPr>
            </w:r>
            <w:r w:rsidR="00EF4E09">
              <w:rPr>
                <w:noProof/>
                <w:webHidden/>
              </w:rPr>
              <w:fldChar w:fldCharType="separate"/>
            </w:r>
            <w:r w:rsidR="00EF4E09">
              <w:rPr>
                <w:noProof/>
                <w:webHidden/>
              </w:rPr>
              <w:t>27</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35" w:history="1">
            <w:r w:rsidR="00EF4E09" w:rsidRPr="00C75DB5">
              <w:rPr>
                <w:rStyle w:val="Lienhypertexte"/>
                <w:noProof/>
              </w:rPr>
              <w:t>III.1.4.Ancienneté des répondants à la mutuelle</w:t>
            </w:r>
            <w:r w:rsidR="00EF4E09">
              <w:rPr>
                <w:noProof/>
                <w:webHidden/>
              </w:rPr>
              <w:tab/>
            </w:r>
            <w:r w:rsidR="00EF4E09">
              <w:rPr>
                <w:noProof/>
                <w:webHidden/>
              </w:rPr>
              <w:fldChar w:fldCharType="begin"/>
            </w:r>
            <w:r w:rsidR="00EF4E09">
              <w:rPr>
                <w:noProof/>
                <w:webHidden/>
              </w:rPr>
              <w:instrText xml:space="preserve"> PAGEREF _Toc59012935 \h </w:instrText>
            </w:r>
            <w:r w:rsidR="00EF4E09">
              <w:rPr>
                <w:noProof/>
                <w:webHidden/>
              </w:rPr>
            </w:r>
            <w:r w:rsidR="00EF4E09">
              <w:rPr>
                <w:noProof/>
                <w:webHidden/>
              </w:rPr>
              <w:fldChar w:fldCharType="separate"/>
            </w:r>
            <w:r w:rsidR="00EF4E09">
              <w:rPr>
                <w:noProof/>
                <w:webHidden/>
              </w:rPr>
              <w:t>27</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36" w:history="1">
            <w:r w:rsidR="00EF4E09" w:rsidRPr="00C75DB5">
              <w:rPr>
                <w:rStyle w:val="Lienhypertexte"/>
                <w:i/>
                <w:noProof/>
              </w:rPr>
              <w:t>III.2. UTILISATION DES SERVICES PAR LES REPONDANTS</w:t>
            </w:r>
            <w:r w:rsidR="00EF4E09">
              <w:rPr>
                <w:noProof/>
                <w:webHidden/>
              </w:rPr>
              <w:tab/>
            </w:r>
            <w:r w:rsidR="00EF4E09">
              <w:rPr>
                <w:noProof/>
                <w:webHidden/>
              </w:rPr>
              <w:fldChar w:fldCharType="begin"/>
            </w:r>
            <w:r w:rsidR="00EF4E09">
              <w:rPr>
                <w:noProof/>
                <w:webHidden/>
              </w:rPr>
              <w:instrText xml:space="preserve"> PAGEREF _Toc59012936 \h </w:instrText>
            </w:r>
            <w:r w:rsidR="00EF4E09">
              <w:rPr>
                <w:noProof/>
                <w:webHidden/>
              </w:rPr>
            </w:r>
            <w:r w:rsidR="00EF4E09">
              <w:rPr>
                <w:noProof/>
                <w:webHidden/>
              </w:rPr>
              <w:fldChar w:fldCharType="separate"/>
            </w:r>
            <w:r w:rsidR="00EF4E09">
              <w:rPr>
                <w:noProof/>
                <w:webHidden/>
              </w:rPr>
              <w:t>28</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37" w:history="1">
            <w:r w:rsidR="00EF4E09" w:rsidRPr="00C75DB5">
              <w:rPr>
                <w:rStyle w:val="Lienhypertexte"/>
                <w:noProof/>
              </w:rPr>
              <w:t>III.2.1. Utilisation des services avec recours  à la mutuelle</w:t>
            </w:r>
            <w:r w:rsidR="00EF4E09">
              <w:rPr>
                <w:noProof/>
                <w:webHidden/>
              </w:rPr>
              <w:tab/>
            </w:r>
            <w:r w:rsidR="00EF4E09">
              <w:rPr>
                <w:noProof/>
                <w:webHidden/>
              </w:rPr>
              <w:fldChar w:fldCharType="begin"/>
            </w:r>
            <w:r w:rsidR="00EF4E09">
              <w:rPr>
                <w:noProof/>
                <w:webHidden/>
              </w:rPr>
              <w:instrText xml:space="preserve"> PAGEREF _Toc59012937 \h </w:instrText>
            </w:r>
            <w:r w:rsidR="00EF4E09">
              <w:rPr>
                <w:noProof/>
                <w:webHidden/>
              </w:rPr>
            </w:r>
            <w:r w:rsidR="00EF4E09">
              <w:rPr>
                <w:noProof/>
                <w:webHidden/>
              </w:rPr>
              <w:fldChar w:fldCharType="separate"/>
            </w:r>
            <w:r w:rsidR="00EF4E09">
              <w:rPr>
                <w:noProof/>
                <w:webHidden/>
              </w:rPr>
              <w:t>28</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38" w:history="1">
            <w:r w:rsidR="00EF4E09" w:rsidRPr="00C75DB5">
              <w:rPr>
                <w:rStyle w:val="Lienhypertexte"/>
                <w:noProof/>
              </w:rPr>
              <w:t>III.2.2. Utilisation des services avec recours s à la mutuelle</w:t>
            </w:r>
            <w:r w:rsidR="00EF4E09">
              <w:rPr>
                <w:noProof/>
                <w:webHidden/>
              </w:rPr>
              <w:tab/>
            </w:r>
            <w:r w:rsidR="00EF4E09">
              <w:rPr>
                <w:noProof/>
                <w:webHidden/>
              </w:rPr>
              <w:fldChar w:fldCharType="begin"/>
            </w:r>
            <w:r w:rsidR="00EF4E09">
              <w:rPr>
                <w:noProof/>
                <w:webHidden/>
              </w:rPr>
              <w:instrText xml:space="preserve"> PAGEREF _Toc59012938 \h </w:instrText>
            </w:r>
            <w:r w:rsidR="00EF4E09">
              <w:rPr>
                <w:noProof/>
                <w:webHidden/>
              </w:rPr>
            </w:r>
            <w:r w:rsidR="00EF4E09">
              <w:rPr>
                <w:noProof/>
                <w:webHidden/>
              </w:rPr>
              <w:fldChar w:fldCharType="separate"/>
            </w:r>
            <w:r w:rsidR="00EF4E09">
              <w:rPr>
                <w:noProof/>
                <w:webHidden/>
              </w:rPr>
              <w:t>28</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39" w:history="1">
            <w:r w:rsidR="00EF4E09" w:rsidRPr="00C75DB5">
              <w:rPr>
                <w:rStyle w:val="Lienhypertexte"/>
                <w:noProof/>
              </w:rPr>
              <w:t>III.3. SATISFACTION PAR RAPPORT AUX SERVICES ET SOINS REÇUS</w:t>
            </w:r>
            <w:r w:rsidR="00EF4E09">
              <w:rPr>
                <w:noProof/>
                <w:webHidden/>
              </w:rPr>
              <w:tab/>
            </w:r>
            <w:r w:rsidR="00EF4E09">
              <w:rPr>
                <w:noProof/>
                <w:webHidden/>
              </w:rPr>
              <w:fldChar w:fldCharType="begin"/>
            </w:r>
            <w:r w:rsidR="00EF4E09">
              <w:rPr>
                <w:noProof/>
                <w:webHidden/>
              </w:rPr>
              <w:instrText xml:space="preserve"> PAGEREF _Toc59012939 \h </w:instrText>
            </w:r>
            <w:r w:rsidR="00EF4E09">
              <w:rPr>
                <w:noProof/>
                <w:webHidden/>
              </w:rPr>
            </w:r>
            <w:r w:rsidR="00EF4E09">
              <w:rPr>
                <w:noProof/>
                <w:webHidden/>
              </w:rPr>
              <w:fldChar w:fldCharType="separate"/>
            </w:r>
            <w:r w:rsidR="00EF4E09">
              <w:rPr>
                <w:noProof/>
                <w:webHidden/>
              </w:rPr>
              <w:t>29</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40" w:history="1">
            <w:r w:rsidR="00EF4E09" w:rsidRPr="00C75DB5">
              <w:rPr>
                <w:rStyle w:val="Lienhypertexte"/>
                <w:noProof/>
              </w:rPr>
              <w:t>III.3.1. Satisfaction par rapport à la distance Centre de Santé-Domicile</w:t>
            </w:r>
            <w:r w:rsidR="00EF4E09">
              <w:rPr>
                <w:noProof/>
                <w:webHidden/>
              </w:rPr>
              <w:tab/>
            </w:r>
            <w:r w:rsidR="00EF4E09">
              <w:rPr>
                <w:noProof/>
                <w:webHidden/>
              </w:rPr>
              <w:fldChar w:fldCharType="begin"/>
            </w:r>
            <w:r w:rsidR="00EF4E09">
              <w:rPr>
                <w:noProof/>
                <w:webHidden/>
              </w:rPr>
              <w:instrText xml:space="preserve"> PAGEREF _Toc59012940 \h </w:instrText>
            </w:r>
            <w:r w:rsidR="00EF4E09">
              <w:rPr>
                <w:noProof/>
                <w:webHidden/>
              </w:rPr>
            </w:r>
            <w:r w:rsidR="00EF4E09">
              <w:rPr>
                <w:noProof/>
                <w:webHidden/>
              </w:rPr>
              <w:fldChar w:fldCharType="separate"/>
            </w:r>
            <w:r w:rsidR="00EF4E09">
              <w:rPr>
                <w:noProof/>
                <w:webHidden/>
              </w:rPr>
              <w:t>29</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41" w:history="1">
            <w:r w:rsidR="00EF4E09" w:rsidRPr="00C75DB5">
              <w:rPr>
                <w:rStyle w:val="Lienhypertexte"/>
                <w:noProof/>
              </w:rPr>
              <w:t>III.3.2. Satisfaction par rapport aux services et soins reçus</w:t>
            </w:r>
            <w:r w:rsidR="00EF4E09">
              <w:rPr>
                <w:noProof/>
                <w:webHidden/>
              </w:rPr>
              <w:tab/>
            </w:r>
            <w:r w:rsidR="00EF4E09">
              <w:rPr>
                <w:noProof/>
                <w:webHidden/>
              </w:rPr>
              <w:fldChar w:fldCharType="begin"/>
            </w:r>
            <w:r w:rsidR="00EF4E09">
              <w:rPr>
                <w:noProof/>
                <w:webHidden/>
              </w:rPr>
              <w:instrText xml:space="preserve"> PAGEREF _Toc59012941 \h </w:instrText>
            </w:r>
            <w:r w:rsidR="00EF4E09">
              <w:rPr>
                <w:noProof/>
                <w:webHidden/>
              </w:rPr>
            </w:r>
            <w:r w:rsidR="00EF4E09">
              <w:rPr>
                <w:noProof/>
                <w:webHidden/>
              </w:rPr>
              <w:fldChar w:fldCharType="separate"/>
            </w:r>
            <w:r w:rsidR="00EF4E09">
              <w:rPr>
                <w:noProof/>
                <w:webHidden/>
              </w:rPr>
              <w:t>29</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42" w:history="1">
            <w:r w:rsidR="00EF4E09" w:rsidRPr="00C75DB5">
              <w:rPr>
                <w:rStyle w:val="Lienhypertexte"/>
                <w:noProof/>
              </w:rPr>
              <w:t>III.3.3. Satisfaction par rapport au délai d’attente</w:t>
            </w:r>
            <w:r w:rsidR="00EF4E09">
              <w:rPr>
                <w:noProof/>
                <w:webHidden/>
              </w:rPr>
              <w:tab/>
            </w:r>
            <w:r w:rsidR="00EF4E09">
              <w:rPr>
                <w:noProof/>
                <w:webHidden/>
              </w:rPr>
              <w:fldChar w:fldCharType="begin"/>
            </w:r>
            <w:r w:rsidR="00EF4E09">
              <w:rPr>
                <w:noProof/>
                <w:webHidden/>
              </w:rPr>
              <w:instrText xml:space="preserve"> PAGEREF _Toc59012942 \h </w:instrText>
            </w:r>
            <w:r w:rsidR="00EF4E09">
              <w:rPr>
                <w:noProof/>
                <w:webHidden/>
              </w:rPr>
            </w:r>
            <w:r w:rsidR="00EF4E09">
              <w:rPr>
                <w:noProof/>
                <w:webHidden/>
              </w:rPr>
              <w:fldChar w:fldCharType="separate"/>
            </w:r>
            <w:r w:rsidR="00EF4E09">
              <w:rPr>
                <w:noProof/>
                <w:webHidden/>
              </w:rPr>
              <w:t>30</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43" w:history="1">
            <w:r w:rsidR="00EF4E09" w:rsidRPr="00C75DB5">
              <w:rPr>
                <w:rStyle w:val="Lienhypertexte"/>
                <w:noProof/>
              </w:rPr>
              <w:t>III.3.4. Satisfaction par rapport aux examens complémentaires</w:t>
            </w:r>
            <w:r w:rsidR="00EF4E09">
              <w:rPr>
                <w:noProof/>
                <w:webHidden/>
              </w:rPr>
              <w:tab/>
            </w:r>
            <w:r w:rsidR="00EF4E09">
              <w:rPr>
                <w:noProof/>
                <w:webHidden/>
              </w:rPr>
              <w:fldChar w:fldCharType="begin"/>
            </w:r>
            <w:r w:rsidR="00EF4E09">
              <w:rPr>
                <w:noProof/>
                <w:webHidden/>
              </w:rPr>
              <w:instrText xml:space="preserve"> PAGEREF _Toc59012943 \h </w:instrText>
            </w:r>
            <w:r w:rsidR="00EF4E09">
              <w:rPr>
                <w:noProof/>
                <w:webHidden/>
              </w:rPr>
            </w:r>
            <w:r w:rsidR="00EF4E09">
              <w:rPr>
                <w:noProof/>
                <w:webHidden/>
              </w:rPr>
              <w:fldChar w:fldCharType="separate"/>
            </w:r>
            <w:r w:rsidR="00EF4E09">
              <w:rPr>
                <w:noProof/>
                <w:webHidden/>
              </w:rPr>
              <w:t>30</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44" w:history="1">
            <w:r w:rsidR="00EF4E09" w:rsidRPr="00C75DB5">
              <w:rPr>
                <w:rStyle w:val="Lienhypertexte"/>
                <w:noProof/>
              </w:rPr>
              <w:t>III.3.5. Satisfaction par rapport aux médicaments prescrits</w:t>
            </w:r>
            <w:r w:rsidR="00EF4E09">
              <w:rPr>
                <w:noProof/>
                <w:webHidden/>
              </w:rPr>
              <w:tab/>
            </w:r>
            <w:r w:rsidR="00EF4E09">
              <w:rPr>
                <w:noProof/>
                <w:webHidden/>
              </w:rPr>
              <w:fldChar w:fldCharType="begin"/>
            </w:r>
            <w:r w:rsidR="00EF4E09">
              <w:rPr>
                <w:noProof/>
                <w:webHidden/>
              </w:rPr>
              <w:instrText xml:space="preserve"> PAGEREF _Toc59012944 \h </w:instrText>
            </w:r>
            <w:r w:rsidR="00EF4E09">
              <w:rPr>
                <w:noProof/>
                <w:webHidden/>
              </w:rPr>
            </w:r>
            <w:r w:rsidR="00EF4E09">
              <w:rPr>
                <w:noProof/>
                <w:webHidden/>
              </w:rPr>
              <w:fldChar w:fldCharType="separate"/>
            </w:r>
            <w:r w:rsidR="00EF4E09">
              <w:rPr>
                <w:noProof/>
                <w:webHidden/>
              </w:rPr>
              <w:t>30</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45" w:history="1">
            <w:r w:rsidR="00EF4E09" w:rsidRPr="00C75DB5">
              <w:rPr>
                <w:rStyle w:val="Lienhypertexte"/>
                <w:i/>
                <w:noProof/>
              </w:rPr>
              <w:t>III.4. PROBLEMES RELEVES PAR LES REPONDANTS</w:t>
            </w:r>
            <w:r w:rsidR="00EF4E09">
              <w:rPr>
                <w:noProof/>
                <w:webHidden/>
              </w:rPr>
              <w:tab/>
            </w:r>
            <w:r w:rsidR="00EF4E09">
              <w:rPr>
                <w:noProof/>
                <w:webHidden/>
              </w:rPr>
              <w:fldChar w:fldCharType="begin"/>
            </w:r>
            <w:r w:rsidR="00EF4E09">
              <w:rPr>
                <w:noProof/>
                <w:webHidden/>
              </w:rPr>
              <w:instrText xml:space="preserve"> PAGEREF _Toc59012945 \h </w:instrText>
            </w:r>
            <w:r w:rsidR="00EF4E09">
              <w:rPr>
                <w:noProof/>
                <w:webHidden/>
              </w:rPr>
            </w:r>
            <w:r w:rsidR="00EF4E09">
              <w:rPr>
                <w:noProof/>
                <w:webHidden/>
              </w:rPr>
              <w:fldChar w:fldCharType="separate"/>
            </w:r>
            <w:r w:rsidR="00EF4E09">
              <w:rPr>
                <w:noProof/>
                <w:webHidden/>
              </w:rPr>
              <w:t>31</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46" w:history="1">
            <w:r w:rsidR="00EF4E09" w:rsidRPr="00C75DB5">
              <w:rPr>
                <w:rStyle w:val="Lienhypertexte"/>
                <w:noProof/>
              </w:rPr>
              <w:t>III.4.1. Frais supplémentaires dépensés par les répondants</w:t>
            </w:r>
            <w:r w:rsidR="00EF4E09">
              <w:rPr>
                <w:noProof/>
                <w:webHidden/>
              </w:rPr>
              <w:tab/>
            </w:r>
            <w:r w:rsidR="00EF4E09">
              <w:rPr>
                <w:noProof/>
                <w:webHidden/>
              </w:rPr>
              <w:fldChar w:fldCharType="begin"/>
            </w:r>
            <w:r w:rsidR="00EF4E09">
              <w:rPr>
                <w:noProof/>
                <w:webHidden/>
              </w:rPr>
              <w:instrText xml:space="preserve"> PAGEREF _Toc59012946 \h </w:instrText>
            </w:r>
            <w:r w:rsidR="00EF4E09">
              <w:rPr>
                <w:noProof/>
                <w:webHidden/>
              </w:rPr>
            </w:r>
            <w:r w:rsidR="00EF4E09">
              <w:rPr>
                <w:noProof/>
                <w:webHidden/>
              </w:rPr>
              <w:fldChar w:fldCharType="separate"/>
            </w:r>
            <w:r w:rsidR="00EF4E09">
              <w:rPr>
                <w:noProof/>
                <w:webHidden/>
              </w:rPr>
              <w:t>31</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47" w:history="1">
            <w:r w:rsidR="00EF4E09" w:rsidRPr="00C75DB5">
              <w:rPr>
                <w:rStyle w:val="Lienhypertexte"/>
                <w:noProof/>
              </w:rPr>
              <w:t>III.4.2. Remboursement des frais supplémentaires engagés</w:t>
            </w:r>
            <w:r w:rsidR="00EF4E09">
              <w:rPr>
                <w:noProof/>
                <w:webHidden/>
              </w:rPr>
              <w:tab/>
            </w:r>
            <w:r w:rsidR="00EF4E09">
              <w:rPr>
                <w:noProof/>
                <w:webHidden/>
              </w:rPr>
              <w:fldChar w:fldCharType="begin"/>
            </w:r>
            <w:r w:rsidR="00EF4E09">
              <w:rPr>
                <w:noProof/>
                <w:webHidden/>
              </w:rPr>
              <w:instrText xml:space="preserve"> PAGEREF _Toc59012947 \h </w:instrText>
            </w:r>
            <w:r w:rsidR="00EF4E09">
              <w:rPr>
                <w:noProof/>
                <w:webHidden/>
              </w:rPr>
            </w:r>
            <w:r w:rsidR="00EF4E09">
              <w:rPr>
                <w:noProof/>
                <w:webHidden/>
              </w:rPr>
              <w:fldChar w:fldCharType="separate"/>
            </w:r>
            <w:r w:rsidR="00EF4E09">
              <w:rPr>
                <w:noProof/>
                <w:webHidden/>
              </w:rPr>
              <w:t>31</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48" w:history="1">
            <w:r w:rsidR="00EF4E09" w:rsidRPr="00C75DB5">
              <w:rPr>
                <w:rStyle w:val="Lienhypertexte"/>
                <w:i/>
                <w:noProof/>
              </w:rPr>
              <w:t>III.5. MECANISMES  D’INTERACTION MUTUALISTES-GESTIONNAIRE</w:t>
            </w:r>
            <w:r w:rsidR="00EF4E09">
              <w:rPr>
                <w:noProof/>
                <w:webHidden/>
              </w:rPr>
              <w:tab/>
            </w:r>
            <w:r w:rsidR="00EF4E09">
              <w:rPr>
                <w:noProof/>
                <w:webHidden/>
              </w:rPr>
              <w:fldChar w:fldCharType="begin"/>
            </w:r>
            <w:r w:rsidR="00EF4E09">
              <w:rPr>
                <w:noProof/>
                <w:webHidden/>
              </w:rPr>
              <w:instrText xml:space="preserve"> PAGEREF _Toc59012948 \h </w:instrText>
            </w:r>
            <w:r w:rsidR="00EF4E09">
              <w:rPr>
                <w:noProof/>
                <w:webHidden/>
              </w:rPr>
            </w:r>
            <w:r w:rsidR="00EF4E09">
              <w:rPr>
                <w:noProof/>
                <w:webHidden/>
              </w:rPr>
              <w:fldChar w:fldCharType="separate"/>
            </w:r>
            <w:r w:rsidR="00EF4E09">
              <w:rPr>
                <w:noProof/>
                <w:webHidden/>
              </w:rPr>
              <w:t>33</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49" w:history="1">
            <w:r w:rsidR="00EF4E09" w:rsidRPr="00C75DB5">
              <w:rPr>
                <w:rStyle w:val="Lienhypertexte"/>
                <w:noProof/>
              </w:rPr>
              <w:t>III.5.1. Appréciation de l’interaction mutualistes-gestionnaire de la MESP</w:t>
            </w:r>
            <w:r w:rsidR="00EF4E09">
              <w:rPr>
                <w:noProof/>
                <w:webHidden/>
              </w:rPr>
              <w:tab/>
            </w:r>
            <w:r w:rsidR="00EF4E09">
              <w:rPr>
                <w:noProof/>
                <w:webHidden/>
              </w:rPr>
              <w:fldChar w:fldCharType="begin"/>
            </w:r>
            <w:r w:rsidR="00EF4E09">
              <w:rPr>
                <w:noProof/>
                <w:webHidden/>
              </w:rPr>
              <w:instrText xml:space="preserve"> PAGEREF _Toc59012949 \h </w:instrText>
            </w:r>
            <w:r w:rsidR="00EF4E09">
              <w:rPr>
                <w:noProof/>
                <w:webHidden/>
              </w:rPr>
            </w:r>
            <w:r w:rsidR="00EF4E09">
              <w:rPr>
                <w:noProof/>
                <w:webHidden/>
              </w:rPr>
              <w:fldChar w:fldCharType="separate"/>
            </w:r>
            <w:r w:rsidR="00EF4E09">
              <w:rPr>
                <w:noProof/>
                <w:webHidden/>
              </w:rPr>
              <w:t>33</w:t>
            </w:r>
            <w:r w:rsidR="00EF4E09">
              <w:rPr>
                <w:noProof/>
                <w:webHidden/>
              </w:rPr>
              <w:fldChar w:fldCharType="end"/>
            </w:r>
          </w:hyperlink>
        </w:p>
        <w:p w:rsidR="00EF4E09" w:rsidRDefault="00DC470A">
          <w:pPr>
            <w:pStyle w:val="TM3"/>
            <w:tabs>
              <w:tab w:val="right" w:leader="dot" w:pos="9062"/>
            </w:tabs>
            <w:rPr>
              <w:rFonts w:asciiTheme="minorHAnsi" w:eastAsiaTheme="minorEastAsia" w:hAnsiTheme="minorHAnsi" w:cstheme="minorBidi"/>
              <w:noProof/>
              <w:sz w:val="22"/>
              <w:szCs w:val="22"/>
            </w:rPr>
          </w:pPr>
          <w:hyperlink w:anchor="_Toc59012950" w:history="1">
            <w:r w:rsidR="00EF4E09" w:rsidRPr="00C75DB5">
              <w:rPr>
                <w:rStyle w:val="Lienhypertexte"/>
                <w:noProof/>
              </w:rPr>
              <w:t>III.5.2. Amélioration de l’interaction mutualistes-gestionnaires de la MESP</w:t>
            </w:r>
            <w:r w:rsidR="00EF4E09">
              <w:rPr>
                <w:noProof/>
                <w:webHidden/>
              </w:rPr>
              <w:tab/>
            </w:r>
            <w:r w:rsidR="00EF4E09">
              <w:rPr>
                <w:noProof/>
                <w:webHidden/>
              </w:rPr>
              <w:fldChar w:fldCharType="begin"/>
            </w:r>
            <w:r w:rsidR="00EF4E09">
              <w:rPr>
                <w:noProof/>
                <w:webHidden/>
              </w:rPr>
              <w:instrText xml:space="preserve"> PAGEREF _Toc59012950 \h </w:instrText>
            </w:r>
            <w:r w:rsidR="00EF4E09">
              <w:rPr>
                <w:noProof/>
                <w:webHidden/>
              </w:rPr>
            </w:r>
            <w:r w:rsidR="00EF4E09">
              <w:rPr>
                <w:noProof/>
                <w:webHidden/>
              </w:rPr>
              <w:fldChar w:fldCharType="separate"/>
            </w:r>
            <w:r w:rsidR="00EF4E09">
              <w:rPr>
                <w:noProof/>
                <w:webHidden/>
              </w:rPr>
              <w:t>33</w:t>
            </w:r>
            <w:r w:rsidR="00EF4E09">
              <w:rPr>
                <w:noProof/>
                <w:webHidden/>
              </w:rPr>
              <w:fldChar w:fldCharType="end"/>
            </w:r>
          </w:hyperlink>
        </w:p>
        <w:p w:rsidR="00EF4E09" w:rsidRDefault="00DC470A">
          <w:pPr>
            <w:pStyle w:val="TM1"/>
            <w:tabs>
              <w:tab w:val="right" w:leader="dot" w:pos="9062"/>
            </w:tabs>
            <w:rPr>
              <w:rFonts w:asciiTheme="minorHAnsi" w:eastAsiaTheme="minorEastAsia" w:hAnsiTheme="minorHAnsi" w:cstheme="minorBidi"/>
              <w:noProof/>
              <w:sz w:val="22"/>
              <w:szCs w:val="22"/>
            </w:rPr>
          </w:pPr>
          <w:hyperlink w:anchor="_Toc59012951" w:history="1">
            <w:r w:rsidR="00EF4E09" w:rsidRPr="00C75DB5">
              <w:rPr>
                <w:rStyle w:val="Lienhypertexte"/>
                <w:noProof/>
              </w:rPr>
              <w:t>CHAPITRE IV. ANALYSE CRITIQUE ET DISCUSSION DES RESULTATS</w:t>
            </w:r>
            <w:r w:rsidR="00EF4E09">
              <w:rPr>
                <w:noProof/>
                <w:webHidden/>
              </w:rPr>
              <w:tab/>
            </w:r>
            <w:r w:rsidR="00EF4E09">
              <w:rPr>
                <w:noProof/>
                <w:webHidden/>
              </w:rPr>
              <w:fldChar w:fldCharType="begin"/>
            </w:r>
            <w:r w:rsidR="00EF4E09">
              <w:rPr>
                <w:noProof/>
                <w:webHidden/>
              </w:rPr>
              <w:instrText xml:space="preserve"> PAGEREF _Toc59012951 \h </w:instrText>
            </w:r>
            <w:r w:rsidR="00EF4E09">
              <w:rPr>
                <w:noProof/>
                <w:webHidden/>
              </w:rPr>
            </w:r>
            <w:r w:rsidR="00EF4E09">
              <w:rPr>
                <w:noProof/>
                <w:webHidden/>
              </w:rPr>
              <w:fldChar w:fldCharType="separate"/>
            </w:r>
            <w:r w:rsidR="00EF4E09">
              <w:rPr>
                <w:noProof/>
                <w:webHidden/>
              </w:rPr>
              <w:t>34</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52" w:history="1">
            <w:r w:rsidR="00EF4E09" w:rsidRPr="00C75DB5">
              <w:rPr>
                <w:rStyle w:val="Lienhypertexte"/>
                <w:noProof/>
              </w:rPr>
              <w:t>III.1. PROFILS DES REPONDANTS ET MODALITES DE CONTRIBUTION</w:t>
            </w:r>
            <w:r w:rsidR="00EF4E09">
              <w:rPr>
                <w:noProof/>
                <w:webHidden/>
              </w:rPr>
              <w:tab/>
            </w:r>
            <w:r w:rsidR="00EF4E09">
              <w:rPr>
                <w:noProof/>
                <w:webHidden/>
              </w:rPr>
              <w:fldChar w:fldCharType="begin"/>
            </w:r>
            <w:r w:rsidR="00EF4E09">
              <w:rPr>
                <w:noProof/>
                <w:webHidden/>
              </w:rPr>
              <w:instrText xml:space="preserve"> PAGEREF _Toc59012952 \h </w:instrText>
            </w:r>
            <w:r w:rsidR="00EF4E09">
              <w:rPr>
                <w:noProof/>
                <w:webHidden/>
              </w:rPr>
            </w:r>
            <w:r w:rsidR="00EF4E09">
              <w:rPr>
                <w:noProof/>
                <w:webHidden/>
              </w:rPr>
              <w:fldChar w:fldCharType="separate"/>
            </w:r>
            <w:r w:rsidR="00EF4E09">
              <w:rPr>
                <w:noProof/>
                <w:webHidden/>
              </w:rPr>
              <w:t>34</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53" w:history="1">
            <w:r w:rsidR="00EF4E09" w:rsidRPr="00C75DB5">
              <w:rPr>
                <w:rStyle w:val="Lienhypertexte"/>
                <w:noProof/>
              </w:rPr>
              <w:t>III.2. UTILISATION DES SERVICES ET SATISFACTION DES BENEFICIAIRES</w:t>
            </w:r>
            <w:r w:rsidR="00EF4E09">
              <w:rPr>
                <w:noProof/>
                <w:webHidden/>
              </w:rPr>
              <w:tab/>
            </w:r>
            <w:r w:rsidR="00EF4E09">
              <w:rPr>
                <w:noProof/>
                <w:webHidden/>
              </w:rPr>
              <w:fldChar w:fldCharType="begin"/>
            </w:r>
            <w:r w:rsidR="00EF4E09">
              <w:rPr>
                <w:noProof/>
                <w:webHidden/>
              </w:rPr>
              <w:instrText xml:space="preserve"> PAGEREF _Toc59012953 \h </w:instrText>
            </w:r>
            <w:r w:rsidR="00EF4E09">
              <w:rPr>
                <w:noProof/>
                <w:webHidden/>
              </w:rPr>
            </w:r>
            <w:r w:rsidR="00EF4E09">
              <w:rPr>
                <w:noProof/>
                <w:webHidden/>
              </w:rPr>
              <w:fldChar w:fldCharType="separate"/>
            </w:r>
            <w:r w:rsidR="00EF4E09">
              <w:rPr>
                <w:noProof/>
                <w:webHidden/>
              </w:rPr>
              <w:t>34</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54" w:history="1">
            <w:r w:rsidR="00EF4E09" w:rsidRPr="00C75DB5">
              <w:rPr>
                <w:rStyle w:val="Lienhypertexte"/>
                <w:noProof/>
              </w:rPr>
              <w:t>III.3. FRAIS SUPPLEMENTAIRES ENCOURUS ET LEUR REMBOURSEMENT</w:t>
            </w:r>
            <w:r w:rsidR="00EF4E09">
              <w:rPr>
                <w:noProof/>
                <w:webHidden/>
              </w:rPr>
              <w:tab/>
            </w:r>
            <w:r w:rsidR="00EF4E09">
              <w:rPr>
                <w:noProof/>
                <w:webHidden/>
              </w:rPr>
              <w:fldChar w:fldCharType="begin"/>
            </w:r>
            <w:r w:rsidR="00EF4E09">
              <w:rPr>
                <w:noProof/>
                <w:webHidden/>
              </w:rPr>
              <w:instrText xml:space="preserve"> PAGEREF _Toc59012954 \h </w:instrText>
            </w:r>
            <w:r w:rsidR="00EF4E09">
              <w:rPr>
                <w:noProof/>
                <w:webHidden/>
              </w:rPr>
            </w:r>
            <w:r w:rsidR="00EF4E09">
              <w:rPr>
                <w:noProof/>
                <w:webHidden/>
              </w:rPr>
              <w:fldChar w:fldCharType="separate"/>
            </w:r>
            <w:r w:rsidR="00EF4E09">
              <w:rPr>
                <w:noProof/>
                <w:webHidden/>
              </w:rPr>
              <w:t>36</w:t>
            </w:r>
            <w:r w:rsidR="00EF4E09">
              <w:rPr>
                <w:noProof/>
                <w:webHidden/>
              </w:rPr>
              <w:fldChar w:fldCharType="end"/>
            </w:r>
          </w:hyperlink>
        </w:p>
        <w:p w:rsidR="00EF4E09" w:rsidRDefault="00DC470A">
          <w:pPr>
            <w:pStyle w:val="TM2"/>
            <w:tabs>
              <w:tab w:val="right" w:leader="dot" w:pos="9062"/>
            </w:tabs>
            <w:rPr>
              <w:rFonts w:asciiTheme="minorHAnsi" w:eastAsiaTheme="minorEastAsia" w:hAnsiTheme="minorHAnsi" w:cstheme="minorBidi"/>
              <w:noProof/>
              <w:sz w:val="22"/>
              <w:szCs w:val="22"/>
            </w:rPr>
          </w:pPr>
          <w:hyperlink w:anchor="_Toc59012955" w:history="1">
            <w:r w:rsidR="00EF4E09" w:rsidRPr="00C75DB5">
              <w:rPr>
                <w:rStyle w:val="Lienhypertexte"/>
                <w:noProof/>
              </w:rPr>
              <w:t>III.4. GOUVERNANCE ET INTERACTIONS MUTUALISTES -GESTIONNAIRES</w:t>
            </w:r>
            <w:r w:rsidR="00EF4E09">
              <w:rPr>
                <w:noProof/>
                <w:webHidden/>
              </w:rPr>
              <w:tab/>
            </w:r>
            <w:r w:rsidR="00EF4E09">
              <w:rPr>
                <w:noProof/>
                <w:webHidden/>
              </w:rPr>
              <w:fldChar w:fldCharType="begin"/>
            </w:r>
            <w:r w:rsidR="00EF4E09">
              <w:rPr>
                <w:noProof/>
                <w:webHidden/>
              </w:rPr>
              <w:instrText xml:space="preserve"> PAGEREF _Toc59012955 \h </w:instrText>
            </w:r>
            <w:r w:rsidR="00EF4E09">
              <w:rPr>
                <w:noProof/>
                <w:webHidden/>
              </w:rPr>
            </w:r>
            <w:r w:rsidR="00EF4E09">
              <w:rPr>
                <w:noProof/>
                <w:webHidden/>
              </w:rPr>
              <w:fldChar w:fldCharType="separate"/>
            </w:r>
            <w:r w:rsidR="00EF4E09">
              <w:rPr>
                <w:noProof/>
                <w:webHidden/>
              </w:rPr>
              <w:t>36</w:t>
            </w:r>
            <w:r w:rsidR="00EF4E09">
              <w:rPr>
                <w:noProof/>
                <w:webHidden/>
              </w:rPr>
              <w:fldChar w:fldCharType="end"/>
            </w:r>
          </w:hyperlink>
        </w:p>
        <w:p w:rsidR="00EF4E09" w:rsidRDefault="00DC470A">
          <w:pPr>
            <w:pStyle w:val="TM1"/>
            <w:tabs>
              <w:tab w:val="right" w:leader="dot" w:pos="9062"/>
            </w:tabs>
            <w:rPr>
              <w:rFonts w:asciiTheme="minorHAnsi" w:eastAsiaTheme="minorEastAsia" w:hAnsiTheme="minorHAnsi" w:cstheme="minorBidi"/>
              <w:noProof/>
              <w:sz w:val="22"/>
              <w:szCs w:val="22"/>
            </w:rPr>
          </w:pPr>
          <w:hyperlink w:anchor="_Toc59012956" w:history="1">
            <w:r w:rsidR="00EF4E09" w:rsidRPr="00C75DB5">
              <w:rPr>
                <w:rStyle w:val="Lienhypertexte"/>
                <w:noProof/>
              </w:rPr>
              <w:t>CONCLUSION ET RECOMMANDATIONS</w:t>
            </w:r>
            <w:r w:rsidR="00EF4E09">
              <w:rPr>
                <w:noProof/>
                <w:webHidden/>
              </w:rPr>
              <w:tab/>
            </w:r>
            <w:r w:rsidR="00EF4E09">
              <w:rPr>
                <w:noProof/>
                <w:webHidden/>
              </w:rPr>
              <w:fldChar w:fldCharType="begin"/>
            </w:r>
            <w:r w:rsidR="00EF4E09">
              <w:rPr>
                <w:noProof/>
                <w:webHidden/>
              </w:rPr>
              <w:instrText xml:space="preserve"> PAGEREF _Toc59012956 \h </w:instrText>
            </w:r>
            <w:r w:rsidR="00EF4E09">
              <w:rPr>
                <w:noProof/>
                <w:webHidden/>
              </w:rPr>
            </w:r>
            <w:r w:rsidR="00EF4E09">
              <w:rPr>
                <w:noProof/>
                <w:webHidden/>
              </w:rPr>
              <w:fldChar w:fldCharType="separate"/>
            </w:r>
            <w:r w:rsidR="00EF4E09">
              <w:rPr>
                <w:noProof/>
                <w:webHidden/>
              </w:rPr>
              <w:t>38</w:t>
            </w:r>
            <w:r w:rsidR="00EF4E09">
              <w:rPr>
                <w:noProof/>
                <w:webHidden/>
              </w:rPr>
              <w:fldChar w:fldCharType="end"/>
            </w:r>
          </w:hyperlink>
        </w:p>
        <w:p w:rsidR="00EF4E09" w:rsidRDefault="00DC470A">
          <w:pPr>
            <w:pStyle w:val="TM1"/>
            <w:tabs>
              <w:tab w:val="right" w:leader="dot" w:pos="9062"/>
            </w:tabs>
            <w:rPr>
              <w:rFonts w:asciiTheme="minorHAnsi" w:eastAsiaTheme="minorEastAsia" w:hAnsiTheme="minorHAnsi" w:cstheme="minorBidi"/>
              <w:noProof/>
              <w:sz w:val="22"/>
              <w:szCs w:val="22"/>
            </w:rPr>
          </w:pPr>
          <w:hyperlink w:anchor="_Toc59012957" w:history="1">
            <w:r w:rsidR="00EF4E09" w:rsidRPr="00C75DB5">
              <w:rPr>
                <w:rStyle w:val="Lienhypertexte"/>
                <w:noProof/>
              </w:rPr>
              <w:t>REFERENCES BIBLIOGRAPHIQUES</w:t>
            </w:r>
            <w:r w:rsidR="00EF4E09">
              <w:rPr>
                <w:noProof/>
                <w:webHidden/>
              </w:rPr>
              <w:tab/>
            </w:r>
            <w:r w:rsidR="00EF4E09">
              <w:rPr>
                <w:noProof/>
                <w:webHidden/>
              </w:rPr>
              <w:fldChar w:fldCharType="begin"/>
            </w:r>
            <w:r w:rsidR="00EF4E09">
              <w:rPr>
                <w:noProof/>
                <w:webHidden/>
              </w:rPr>
              <w:instrText xml:space="preserve"> PAGEREF _Toc59012957 \h </w:instrText>
            </w:r>
            <w:r w:rsidR="00EF4E09">
              <w:rPr>
                <w:noProof/>
                <w:webHidden/>
              </w:rPr>
            </w:r>
            <w:r w:rsidR="00EF4E09">
              <w:rPr>
                <w:noProof/>
                <w:webHidden/>
              </w:rPr>
              <w:fldChar w:fldCharType="separate"/>
            </w:r>
            <w:r w:rsidR="00EF4E09">
              <w:rPr>
                <w:noProof/>
                <w:webHidden/>
              </w:rPr>
              <w:t>39</w:t>
            </w:r>
            <w:r w:rsidR="00EF4E09">
              <w:rPr>
                <w:noProof/>
                <w:webHidden/>
              </w:rPr>
              <w:fldChar w:fldCharType="end"/>
            </w:r>
          </w:hyperlink>
        </w:p>
        <w:p w:rsidR="00EF4E09" w:rsidRDefault="00DC470A">
          <w:pPr>
            <w:pStyle w:val="TM1"/>
            <w:tabs>
              <w:tab w:val="right" w:leader="dot" w:pos="9062"/>
            </w:tabs>
            <w:rPr>
              <w:rFonts w:asciiTheme="minorHAnsi" w:eastAsiaTheme="minorEastAsia" w:hAnsiTheme="minorHAnsi" w:cstheme="minorBidi"/>
              <w:noProof/>
              <w:sz w:val="22"/>
              <w:szCs w:val="22"/>
            </w:rPr>
          </w:pPr>
          <w:hyperlink w:anchor="_Toc59012958" w:history="1">
            <w:r w:rsidR="00EF4E09" w:rsidRPr="00C75DB5">
              <w:rPr>
                <w:rStyle w:val="Lienhypertexte"/>
                <w:noProof/>
              </w:rPr>
              <w:t>ANNEXE : FICHE D’ENQUETE</w:t>
            </w:r>
            <w:r w:rsidR="00EF4E09">
              <w:rPr>
                <w:noProof/>
                <w:webHidden/>
              </w:rPr>
              <w:tab/>
            </w:r>
            <w:r w:rsidR="00EF4E09">
              <w:rPr>
                <w:noProof/>
                <w:webHidden/>
              </w:rPr>
              <w:fldChar w:fldCharType="begin"/>
            </w:r>
            <w:r w:rsidR="00EF4E09">
              <w:rPr>
                <w:noProof/>
                <w:webHidden/>
              </w:rPr>
              <w:instrText xml:space="preserve"> PAGEREF _Toc59012958 \h </w:instrText>
            </w:r>
            <w:r w:rsidR="00EF4E09">
              <w:rPr>
                <w:noProof/>
                <w:webHidden/>
              </w:rPr>
            </w:r>
            <w:r w:rsidR="00EF4E09">
              <w:rPr>
                <w:noProof/>
                <w:webHidden/>
              </w:rPr>
              <w:fldChar w:fldCharType="separate"/>
            </w:r>
            <w:r w:rsidR="00EF4E09">
              <w:rPr>
                <w:noProof/>
                <w:webHidden/>
              </w:rPr>
              <w:t>41</w:t>
            </w:r>
            <w:r w:rsidR="00EF4E09">
              <w:rPr>
                <w:noProof/>
                <w:webHidden/>
              </w:rPr>
              <w:fldChar w:fldCharType="end"/>
            </w:r>
          </w:hyperlink>
        </w:p>
        <w:p w:rsidR="00D356E8" w:rsidRDefault="00D356E8">
          <w:r>
            <w:rPr>
              <w:b/>
              <w:bCs/>
            </w:rPr>
            <w:fldChar w:fldCharType="end"/>
          </w:r>
        </w:p>
      </w:sdtContent>
    </w:sdt>
    <w:p w:rsidR="004F31EC" w:rsidRDefault="004F31EC" w:rsidP="00A31F2B">
      <w:pPr>
        <w:pStyle w:val="Titre1"/>
      </w:pPr>
    </w:p>
    <w:sectPr w:rsidR="004F31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46" w:rsidRDefault="00054846" w:rsidP="00566427">
      <w:r>
        <w:separator/>
      </w:r>
    </w:p>
  </w:endnote>
  <w:endnote w:type="continuationSeparator" w:id="0">
    <w:p w:rsidR="00054846" w:rsidRDefault="00054846" w:rsidP="005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 BLANCA">
    <w:altName w:val="ARBLANC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46" w:rsidRDefault="00054846" w:rsidP="00566427">
      <w:r>
        <w:separator/>
      </w:r>
    </w:p>
  </w:footnote>
  <w:footnote w:type="continuationSeparator" w:id="0">
    <w:p w:rsidR="00054846" w:rsidRDefault="00054846" w:rsidP="005664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B43"/>
    <w:multiLevelType w:val="hybridMultilevel"/>
    <w:tmpl w:val="FB2428F0"/>
    <w:lvl w:ilvl="0" w:tplc="1C680804">
      <w:start w:val="1"/>
      <w:numFmt w:val="bullet"/>
      <w:lvlText w:val="–"/>
      <w:lvlJc w:val="left"/>
      <w:pPr>
        <w:ind w:left="360" w:hanging="360"/>
      </w:pPr>
      <w:rPr>
        <w:rFonts w:ascii="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8EA1FD8"/>
    <w:multiLevelType w:val="hybridMultilevel"/>
    <w:tmpl w:val="788AD99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94835B0"/>
    <w:multiLevelType w:val="hybridMultilevel"/>
    <w:tmpl w:val="4080F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062E21"/>
    <w:multiLevelType w:val="multilevel"/>
    <w:tmpl w:val="B97C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2167"/>
    <w:multiLevelType w:val="hybridMultilevel"/>
    <w:tmpl w:val="B2F4D9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985A67"/>
    <w:multiLevelType w:val="hybridMultilevel"/>
    <w:tmpl w:val="3CA288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CE4F19"/>
    <w:multiLevelType w:val="hybridMultilevel"/>
    <w:tmpl w:val="CBF63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0E2D58"/>
    <w:multiLevelType w:val="hybridMultilevel"/>
    <w:tmpl w:val="BCA49ADA"/>
    <w:lvl w:ilvl="0" w:tplc="540C1E64">
      <w:start w:val="1"/>
      <w:numFmt w:val="bullet"/>
      <w:pStyle w:val="Retrait1"/>
      <w:lvlText w:val="-"/>
      <w:lvlJc w:val="left"/>
      <w:pPr>
        <w:tabs>
          <w:tab w:val="num" w:pos="502"/>
        </w:tabs>
        <w:ind w:left="502" w:hanging="360"/>
      </w:pPr>
      <w:rPr>
        <w:rFonts w:ascii="Times New Roman" w:eastAsia="Times" w:hAnsi="Times New Roman" w:hint="default"/>
      </w:rPr>
    </w:lvl>
    <w:lvl w:ilvl="1" w:tplc="040C0003">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8" w15:restartNumberingAfterBreak="0">
    <w:nsid w:val="28086B6E"/>
    <w:multiLevelType w:val="hybridMultilevel"/>
    <w:tmpl w:val="63A8A6E0"/>
    <w:lvl w:ilvl="0" w:tplc="F916155E">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3F7ABD"/>
    <w:multiLevelType w:val="hybridMultilevel"/>
    <w:tmpl w:val="3CA288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50641D"/>
    <w:multiLevelType w:val="hybridMultilevel"/>
    <w:tmpl w:val="F140B9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AE6C2E"/>
    <w:multiLevelType w:val="multilevel"/>
    <w:tmpl w:val="B892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076F2"/>
    <w:multiLevelType w:val="hybridMultilevel"/>
    <w:tmpl w:val="6114BC90"/>
    <w:lvl w:ilvl="0" w:tplc="5310EF00">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EB0F46"/>
    <w:multiLevelType w:val="hybridMultilevel"/>
    <w:tmpl w:val="C47E8FC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3EE76829"/>
    <w:multiLevelType w:val="hybridMultilevel"/>
    <w:tmpl w:val="2F52BE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CD3A95"/>
    <w:multiLevelType w:val="hybridMultilevel"/>
    <w:tmpl w:val="A87629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902A5C"/>
    <w:multiLevelType w:val="hybridMultilevel"/>
    <w:tmpl w:val="9C9823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D560B5"/>
    <w:multiLevelType w:val="hybridMultilevel"/>
    <w:tmpl w:val="2F52BE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C238A2"/>
    <w:multiLevelType w:val="hybridMultilevel"/>
    <w:tmpl w:val="A4D2BE0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9" w15:restartNumberingAfterBreak="0">
    <w:nsid w:val="528F04AD"/>
    <w:multiLevelType w:val="hybridMultilevel"/>
    <w:tmpl w:val="1A78BE92"/>
    <w:lvl w:ilvl="0" w:tplc="B2F2979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7B8728C"/>
    <w:multiLevelType w:val="hybridMultilevel"/>
    <w:tmpl w:val="A87629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93182D"/>
    <w:multiLevelType w:val="hybridMultilevel"/>
    <w:tmpl w:val="3CA288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CC52964"/>
    <w:multiLevelType w:val="hybridMultilevel"/>
    <w:tmpl w:val="D3D6419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5F1B5773"/>
    <w:multiLevelType w:val="hybridMultilevel"/>
    <w:tmpl w:val="491C392A"/>
    <w:lvl w:ilvl="0" w:tplc="B2F2979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0E50677"/>
    <w:multiLevelType w:val="multilevel"/>
    <w:tmpl w:val="877C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BB189B"/>
    <w:multiLevelType w:val="multilevel"/>
    <w:tmpl w:val="36E0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A53246"/>
    <w:multiLevelType w:val="hybridMultilevel"/>
    <w:tmpl w:val="225812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0DB529A"/>
    <w:multiLevelType w:val="hybridMultilevel"/>
    <w:tmpl w:val="793EE548"/>
    <w:lvl w:ilvl="0" w:tplc="6988FE7C">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7147CA8"/>
    <w:multiLevelType w:val="hybridMultilevel"/>
    <w:tmpl w:val="CBF63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2B4E36"/>
    <w:multiLevelType w:val="hybridMultilevel"/>
    <w:tmpl w:val="DA267E08"/>
    <w:lvl w:ilvl="0" w:tplc="C406A16C">
      <w:start w:val="1"/>
      <w:numFmt w:val="lowerLetter"/>
      <w:lvlText w:val="%1."/>
      <w:lvlJc w:val="left"/>
      <w:pPr>
        <w:ind w:left="720" w:hanging="360"/>
      </w:pPr>
      <w:rPr>
        <w:rFonts w:hint="default"/>
        <w:b/>
      </w:rPr>
    </w:lvl>
    <w:lvl w:ilvl="1" w:tplc="E7682B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0308A"/>
    <w:multiLevelType w:val="hybridMultilevel"/>
    <w:tmpl w:val="2F52BE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605C18"/>
    <w:multiLevelType w:val="hybridMultilevel"/>
    <w:tmpl w:val="8D102960"/>
    <w:lvl w:ilvl="0" w:tplc="1C680804">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E0D1F8E"/>
    <w:multiLevelType w:val="hybridMultilevel"/>
    <w:tmpl w:val="32FE987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9"/>
  </w:num>
  <w:num w:numId="2">
    <w:abstractNumId w:val="11"/>
  </w:num>
  <w:num w:numId="3">
    <w:abstractNumId w:val="3"/>
  </w:num>
  <w:num w:numId="4">
    <w:abstractNumId w:val="25"/>
  </w:num>
  <w:num w:numId="5">
    <w:abstractNumId w:val="24"/>
  </w:num>
  <w:num w:numId="6">
    <w:abstractNumId w:val="7"/>
  </w:num>
  <w:num w:numId="7">
    <w:abstractNumId w:val="8"/>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13"/>
  </w:num>
  <w:num w:numId="13">
    <w:abstractNumId w:val="31"/>
  </w:num>
  <w:num w:numId="14">
    <w:abstractNumId w:val="23"/>
  </w:num>
  <w:num w:numId="15">
    <w:abstractNumId w:val="19"/>
  </w:num>
  <w:num w:numId="16">
    <w:abstractNumId w:val="2"/>
  </w:num>
  <w:num w:numId="17">
    <w:abstractNumId w:val="6"/>
  </w:num>
  <w:num w:numId="18">
    <w:abstractNumId w:val="16"/>
  </w:num>
  <w:num w:numId="19">
    <w:abstractNumId w:val="26"/>
  </w:num>
  <w:num w:numId="20">
    <w:abstractNumId w:val="20"/>
  </w:num>
  <w:num w:numId="21">
    <w:abstractNumId w:val="17"/>
  </w:num>
  <w:num w:numId="22">
    <w:abstractNumId w:val="22"/>
  </w:num>
  <w:num w:numId="23">
    <w:abstractNumId w:val="4"/>
  </w:num>
  <w:num w:numId="24">
    <w:abstractNumId w:val="12"/>
  </w:num>
  <w:num w:numId="25">
    <w:abstractNumId w:val="28"/>
  </w:num>
  <w:num w:numId="26">
    <w:abstractNumId w:val="32"/>
  </w:num>
  <w:num w:numId="27">
    <w:abstractNumId w:val="27"/>
  </w:num>
  <w:num w:numId="28">
    <w:abstractNumId w:val="15"/>
  </w:num>
  <w:num w:numId="29">
    <w:abstractNumId w:val="1"/>
  </w:num>
  <w:num w:numId="30">
    <w:abstractNumId w:val="21"/>
  </w:num>
  <w:num w:numId="31">
    <w:abstractNumId w:val="10"/>
  </w:num>
  <w:num w:numId="32">
    <w:abstractNumId w:val="5"/>
  </w:num>
  <w:num w:numId="33">
    <w:abstractNumId w:val="14"/>
  </w:num>
  <w:num w:numId="34">
    <w:abstractNumId w:val="3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01"/>
    <w:rsid w:val="0000442B"/>
    <w:rsid w:val="0001748F"/>
    <w:rsid w:val="00031527"/>
    <w:rsid w:val="00031C5B"/>
    <w:rsid w:val="000338BB"/>
    <w:rsid w:val="00041C4C"/>
    <w:rsid w:val="00043D89"/>
    <w:rsid w:val="00054846"/>
    <w:rsid w:val="0008718A"/>
    <w:rsid w:val="0008726F"/>
    <w:rsid w:val="0008796A"/>
    <w:rsid w:val="000C0287"/>
    <w:rsid w:val="000C0DFB"/>
    <w:rsid w:val="000D2935"/>
    <w:rsid w:val="000D3AE2"/>
    <w:rsid w:val="000D3AF6"/>
    <w:rsid w:val="000D57FD"/>
    <w:rsid w:val="000D7337"/>
    <w:rsid w:val="000D7EC1"/>
    <w:rsid w:val="0013229D"/>
    <w:rsid w:val="00150903"/>
    <w:rsid w:val="00150C64"/>
    <w:rsid w:val="00171AD3"/>
    <w:rsid w:val="001771C1"/>
    <w:rsid w:val="0017741A"/>
    <w:rsid w:val="0018021F"/>
    <w:rsid w:val="001823DF"/>
    <w:rsid w:val="00185C8F"/>
    <w:rsid w:val="001A577C"/>
    <w:rsid w:val="001B317B"/>
    <w:rsid w:val="001E149D"/>
    <w:rsid w:val="001F10AF"/>
    <w:rsid w:val="001F7B06"/>
    <w:rsid w:val="00204B80"/>
    <w:rsid w:val="00206720"/>
    <w:rsid w:val="00212486"/>
    <w:rsid w:val="002127AD"/>
    <w:rsid w:val="00221790"/>
    <w:rsid w:val="002228D9"/>
    <w:rsid w:val="002241BA"/>
    <w:rsid w:val="00230EA4"/>
    <w:rsid w:val="00246337"/>
    <w:rsid w:val="0025004F"/>
    <w:rsid w:val="002511F9"/>
    <w:rsid w:val="00254752"/>
    <w:rsid w:val="00255684"/>
    <w:rsid w:val="00276745"/>
    <w:rsid w:val="002821D9"/>
    <w:rsid w:val="002A2E16"/>
    <w:rsid w:val="002A34C9"/>
    <w:rsid w:val="002B48E9"/>
    <w:rsid w:val="002E2BBF"/>
    <w:rsid w:val="002E4405"/>
    <w:rsid w:val="00332C21"/>
    <w:rsid w:val="00337080"/>
    <w:rsid w:val="00352BFA"/>
    <w:rsid w:val="003712C8"/>
    <w:rsid w:val="00383362"/>
    <w:rsid w:val="0039447B"/>
    <w:rsid w:val="003B1226"/>
    <w:rsid w:val="003B70C2"/>
    <w:rsid w:val="003D35C2"/>
    <w:rsid w:val="003D5EDD"/>
    <w:rsid w:val="003E65F4"/>
    <w:rsid w:val="003E7859"/>
    <w:rsid w:val="003F65F9"/>
    <w:rsid w:val="00401400"/>
    <w:rsid w:val="00403A45"/>
    <w:rsid w:val="0041623C"/>
    <w:rsid w:val="00424F94"/>
    <w:rsid w:val="00447E7F"/>
    <w:rsid w:val="00453F8A"/>
    <w:rsid w:val="004604C6"/>
    <w:rsid w:val="0048119B"/>
    <w:rsid w:val="00483BE7"/>
    <w:rsid w:val="004923DE"/>
    <w:rsid w:val="00496F96"/>
    <w:rsid w:val="004A1D98"/>
    <w:rsid w:val="004A24CC"/>
    <w:rsid w:val="004B529F"/>
    <w:rsid w:val="004D051C"/>
    <w:rsid w:val="004E57AA"/>
    <w:rsid w:val="004E65AB"/>
    <w:rsid w:val="004E6808"/>
    <w:rsid w:val="004F31EC"/>
    <w:rsid w:val="005046CF"/>
    <w:rsid w:val="00511D1B"/>
    <w:rsid w:val="0052007E"/>
    <w:rsid w:val="005472D6"/>
    <w:rsid w:val="00566427"/>
    <w:rsid w:val="00566B4D"/>
    <w:rsid w:val="00566B95"/>
    <w:rsid w:val="005972AB"/>
    <w:rsid w:val="005A45D8"/>
    <w:rsid w:val="005C0246"/>
    <w:rsid w:val="005C0423"/>
    <w:rsid w:val="005C5145"/>
    <w:rsid w:val="005C6C8B"/>
    <w:rsid w:val="005D022E"/>
    <w:rsid w:val="005D3D06"/>
    <w:rsid w:val="005F6DD3"/>
    <w:rsid w:val="005F76BC"/>
    <w:rsid w:val="00604D9F"/>
    <w:rsid w:val="006268E0"/>
    <w:rsid w:val="00626FD0"/>
    <w:rsid w:val="006518F3"/>
    <w:rsid w:val="00652C60"/>
    <w:rsid w:val="0066426C"/>
    <w:rsid w:val="00682737"/>
    <w:rsid w:val="00692A9E"/>
    <w:rsid w:val="006D1721"/>
    <w:rsid w:val="006D716D"/>
    <w:rsid w:val="006E24AE"/>
    <w:rsid w:val="006F1FB0"/>
    <w:rsid w:val="0070255B"/>
    <w:rsid w:val="00711AAA"/>
    <w:rsid w:val="00724DA5"/>
    <w:rsid w:val="00731601"/>
    <w:rsid w:val="00731E08"/>
    <w:rsid w:val="00733827"/>
    <w:rsid w:val="00740877"/>
    <w:rsid w:val="0075414D"/>
    <w:rsid w:val="00767FE9"/>
    <w:rsid w:val="00770F0A"/>
    <w:rsid w:val="007823C6"/>
    <w:rsid w:val="007A030C"/>
    <w:rsid w:val="007A5924"/>
    <w:rsid w:val="007B5EF0"/>
    <w:rsid w:val="007C765D"/>
    <w:rsid w:val="007D7924"/>
    <w:rsid w:val="007F4742"/>
    <w:rsid w:val="00813949"/>
    <w:rsid w:val="00827767"/>
    <w:rsid w:val="00832E36"/>
    <w:rsid w:val="00841EA9"/>
    <w:rsid w:val="008477EE"/>
    <w:rsid w:val="008679EA"/>
    <w:rsid w:val="008843B5"/>
    <w:rsid w:val="00885FCB"/>
    <w:rsid w:val="00893FFB"/>
    <w:rsid w:val="008C1C01"/>
    <w:rsid w:val="008C1F7C"/>
    <w:rsid w:val="008D154E"/>
    <w:rsid w:val="008E689C"/>
    <w:rsid w:val="008F2F87"/>
    <w:rsid w:val="008F6246"/>
    <w:rsid w:val="009131C1"/>
    <w:rsid w:val="0091384A"/>
    <w:rsid w:val="00921F34"/>
    <w:rsid w:val="00924EB8"/>
    <w:rsid w:val="00935952"/>
    <w:rsid w:val="009411BE"/>
    <w:rsid w:val="009506DB"/>
    <w:rsid w:val="009612DC"/>
    <w:rsid w:val="009639A3"/>
    <w:rsid w:val="00970E4B"/>
    <w:rsid w:val="00984BB1"/>
    <w:rsid w:val="00985D10"/>
    <w:rsid w:val="0099179F"/>
    <w:rsid w:val="009A49E4"/>
    <w:rsid w:val="009B7C9D"/>
    <w:rsid w:val="009B7D27"/>
    <w:rsid w:val="009E678D"/>
    <w:rsid w:val="009F33AE"/>
    <w:rsid w:val="009F750B"/>
    <w:rsid w:val="00A02B5B"/>
    <w:rsid w:val="00A109E9"/>
    <w:rsid w:val="00A144E3"/>
    <w:rsid w:val="00A20BE3"/>
    <w:rsid w:val="00A26D9B"/>
    <w:rsid w:val="00A3005B"/>
    <w:rsid w:val="00A31F2B"/>
    <w:rsid w:val="00A35234"/>
    <w:rsid w:val="00A42749"/>
    <w:rsid w:val="00A459B6"/>
    <w:rsid w:val="00A4708F"/>
    <w:rsid w:val="00A51F29"/>
    <w:rsid w:val="00A715FD"/>
    <w:rsid w:val="00A90FCA"/>
    <w:rsid w:val="00A93AD5"/>
    <w:rsid w:val="00AB30D6"/>
    <w:rsid w:val="00AC3D75"/>
    <w:rsid w:val="00AE1A0C"/>
    <w:rsid w:val="00AE3D38"/>
    <w:rsid w:val="00AF59E0"/>
    <w:rsid w:val="00B022B2"/>
    <w:rsid w:val="00B02B78"/>
    <w:rsid w:val="00B17CD5"/>
    <w:rsid w:val="00B46AA9"/>
    <w:rsid w:val="00B51E06"/>
    <w:rsid w:val="00B63635"/>
    <w:rsid w:val="00B86D35"/>
    <w:rsid w:val="00BB313E"/>
    <w:rsid w:val="00BB6C79"/>
    <w:rsid w:val="00BC1495"/>
    <w:rsid w:val="00BC61E4"/>
    <w:rsid w:val="00BE0DC9"/>
    <w:rsid w:val="00BE2698"/>
    <w:rsid w:val="00BE5E9B"/>
    <w:rsid w:val="00BF471E"/>
    <w:rsid w:val="00BF4E76"/>
    <w:rsid w:val="00C05530"/>
    <w:rsid w:val="00C30E39"/>
    <w:rsid w:val="00C35224"/>
    <w:rsid w:val="00C372F4"/>
    <w:rsid w:val="00C4596D"/>
    <w:rsid w:val="00C537E2"/>
    <w:rsid w:val="00C66F35"/>
    <w:rsid w:val="00C7370D"/>
    <w:rsid w:val="00C7418F"/>
    <w:rsid w:val="00C977DE"/>
    <w:rsid w:val="00CB2380"/>
    <w:rsid w:val="00CB4D4D"/>
    <w:rsid w:val="00CB6C6E"/>
    <w:rsid w:val="00CC4C6D"/>
    <w:rsid w:val="00CE4B66"/>
    <w:rsid w:val="00CE7A11"/>
    <w:rsid w:val="00CF2424"/>
    <w:rsid w:val="00CF5030"/>
    <w:rsid w:val="00D041F8"/>
    <w:rsid w:val="00D105BC"/>
    <w:rsid w:val="00D162AB"/>
    <w:rsid w:val="00D20282"/>
    <w:rsid w:val="00D356E8"/>
    <w:rsid w:val="00D42C13"/>
    <w:rsid w:val="00D443D8"/>
    <w:rsid w:val="00D51577"/>
    <w:rsid w:val="00D63DBC"/>
    <w:rsid w:val="00D87579"/>
    <w:rsid w:val="00DB79AE"/>
    <w:rsid w:val="00DC470A"/>
    <w:rsid w:val="00E06BED"/>
    <w:rsid w:val="00E12C26"/>
    <w:rsid w:val="00E3373F"/>
    <w:rsid w:val="00E34617"/>
    <w:rsid w:val="00E656B9"/>
    <w:rsid w:val="00E71802"/>
    <w:rsid w:val="00E74574"/>
    <w:rsid w:val="00E80F0C"/>
    <w:rsid w:val="00E9043D"/>
    <w:rsid w:val="00E9275C"/>
    <w:rsid w:val="00EA540A"/>
    <w:rsid w:val="00EA6FA8"/>
    <w:rsid w:val="00EE3476"/>
    <w:rsid w:val="00EF4E09"/>
    <w:rsid w:val="00EF76CF"/>
    <w:rsid w:val="00F11083"/>
    <w:rsid w:val="00F13E98"/>
    <w:rsid w:val="00F175C3"/>
    <w:rsid w:val="00F21D8C"/>
    <w:rsid w:val="00F478AE"/>
    <w:rsid w:val="00F86955"/>
    <w:rsid w:val="00F93A53"/>
    <w:rsid w:val="00FA5F31"/>
    <w:rsid w:val="00FB169B"/>
    <w:rsid w:val="00FC00C9"/>
    <w:rsid w:val="00FD1666"/>
    <w:rsid w:val="00FD4A3F"/>
    <w:rsid w:val="00FE28DD"/>
    <w:rsid w:val="00FF7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423D"/>
  <w15:docId w15:val="{1B0622A5-1960-430E-BD8D-B50B8ED7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60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518F3"/>
    <w:pPr>
      <w:keepNext/>
      <w:keepLines/>
      <w:spacing w:before="480" w:line="276" w:lineRule="auto"/>
      <w:outlineLvl w:val="0"/>
    </w:pPr>
    <w:rPr>
      <w:rFonts w:ascii="Cambria" w:hAnsi="Cambria"/>
      <w:b/>
      <w:bCs/>
      <w:color w:val="365F91"/>
      <w:sz w:val="28"/>
      <w:szCs w:val="28"/>
      <w:lang w:eastAsia="en-US"/>
    </w:rPr>
  </w:style>
  <w:style w:type="paragraph" w:styleId="Titre2">
    <w:name w:val="heading 2"/>
    <w:basedOn w:val="Normal"/>
    <w:next w:val="Normal"/>
    <w:link w:val="Titre2Car"/>
    <w:uiPriority w:val="9"/>
    <w:unhideWhenUsed/>
    <w:qFormat/>
    <w:rsid w:val="006518F3"/>
    <w:pPr>
      <w:keepNext/>
      <w:keepLines/>
      <w:spacing w:before="200" w:line="276" w:lineRule="auto"/>
      <w:outlineLvl w:val="1"/>
    </w:pPr>
    <w:rPr>
      <w:rFonts w:ascii="Cambria" w:hAnsi="Cambria"/>
      <w:b/>
      <w:bCs/>
      <w:color w:val="4F81BD"/>
      <w:sz w:val="26"/>
      <w:szCs w:val="26"/>
      <w:lang w:eastAsia="en-US"/>
    </w:rPr>
  </w:style>
  <w:style w:type="paragraph" w:styleId="Titre3">
    <w:name w:val="heading 3"/>
    <w:basedOn w:val="Normal"/>
    <w:next w:val="Normal"/>
    <w:link w:val="Titre3Car"/>
    <w:uiPriority w:val="9"/>
    <w:unhideWhenUsed/>
    <w:qFormat/>
    <w:rsid w:val="00A459B6"/>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483BE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B63635"/>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Titre1Car">
    <w:name w:val="Titre 1 Car"/>
    <w:basedOn w:val="Policepardfaut"/>
    <w:link w:val="Titre1"/>
    <w:uiPriority w:val="9"/>
    <w:rsid w:val="006518F3"/>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6518F3"/>
    <w:rPr>
      <w:rFonts w:ascii="Cambria" w:eastAsia="Times New Roman" w:hAnsi="Cambria" w:cs="Times New Roman"/>
      <w:b/>
      <w:bCs/>
      <w:color w:val="4F81BD"/>
      <w:sz w:val="26"/>
      <w:szCs w:val="26"/>
    </w:rPr>
  </w:style>
  <w:style w:type="paragraph" w:styleId="Notedebasdepage">
    <w:name w:val="footnote text"/>
    <w:aliases w:val="Footnote,12pt,single space,footnote text,fn,FOOTNOTES,ALTS FOOTNOTE,Note de bas de page2,Note de bas de page Car Car Car,Note de bas de page Car Car,Note de bas de page Car Car Car2,Note de bas de page Car Car Car3"/>
    <w:basedOn w:val="Normal"/>
    <w:link w:val="NotedebasdepageCar"/>
    <w:uiPriority w:val="99"/>
    <w:unhideWhenUsed/>
    <w:qFormat/>
    <w:rsid w:val="00566427"/>
    <w:rPr>
      <w:sz w:val="20"/>
      <w:szCs w:val="20"/>
    </w:rPr>
  </w:style>
  <w:style w:type="character" w:customStyle="1" w:styleId="NotedebasdepageCar">
    <w:name w:val="Note de bas de page Car"/>
    <w:aliases w:val="Footnote Car,12pt Car,single space Car,footnote text Car,fn Car,FOOTNOTES Car,ALTS FOOTNOTE Car,Note de bas de page2 Car,Note de bas de page Car Car Car Car,Note de bas de page Car Car Car1,Note de bas de page Car Car Car2 Car"/>
    <w:basedOn w:val="Policepardfaut"/>
    <w:link w:val="Notedebasdepage"/>
    <w:uiPriority w:val="99"/>
    <w:rsid w:val="00566427"/>
    <w:rPr>
      <w:rFonts w:ascii="Times New Roman" w:eastAsia="Times New Roman" w:hAnsi="Times New Roman" w:cs="Times New Roman"/>
      <w:sz w:val="20"/>
      <w:szCs w:val="20"/>
      <w:lang w:eastAsia="fr-FR"/>
    </w:rPr>
  </w:style>
  <w:style w:type="character" w:styleId="Appelnotedebasdep">
    <w:name w:val="footnote reference"/>
    <w:aliases w:val="ftref,BVI fnr,Ref,de nota al pie,16 Point,Superscript 6 Point,fr,Used by Word for Help footnote symbols,Car Car Char Car Char Car Car Char Car Char Char,Знак сноски 1,Char Char,Footnote Text Char2,Char Char1,SUPERS,BVI,BVI f,R"/>
    <w:basedOn w:val="Policepardfaut"/>
    <w:link w:val="BVIfnrCarCarCarCarChar1"/>
    <w:uiPriority w:val="99"/>
    <w:unhideWhenUsed/>
    <w:rsid w:val="00566427"/>
    <w:rPr>
      <w:vertAlign w:val="superscript"/>
    </w:rPr>
  </w:style>
  <w:style w:type="character" w:customStyle="1" w:styleId="Titre3Car">
    <w:name w:val="Titre 3 Car"/>
    <w:basedOn w:val="Policepardfaut"/>
    <w:link w:val="Titre3"/>
    <w:uiPriority w:val="9"/>
    <w:rsid w:val="00A459B6"/>
    <w:rPr>
      <w:rFonts w:asciiTheme="majorHAnsi" w:eastAsiaTheme="majorEastAsia" w:hAnsiTheme="majorHAnsi" w:cstheme="majorBidi"/>
      <w:color w:val="1F4D78" w:themeColor="accent1" w:themeShade="7F"/>
      <w:sz w:val="24"/>
      <w:szCs w:val="24"/>
      <w:lang w:eastAsia="fr-FR"/>
    </w:rPr>
  </w:style>
  <w:style w:type="paragraph" w:styleId="NormalWeb">
    <w:name w:val="Normal (Web)"/>
    <w:basedOn w:val="Normal"/>
    <w:uiPriority w:val="99"/>
    <w:unhideWhenUsed/>
    <w:rsid w:val="001E149D"/>
    <w:pPr>
      <w:spacing w:before="100" w:beforeAutospacing="1" w:after="100" w:afterAutospacing="1"/>
    </w:pPr>
  </w:style>
  <w:style w:type="character" w:styleId="DfinitionHTML">
    <w:name w:val="HTML Definition"/>
    <w:basedOn w:val="Policepardfaut"/>
    <w:uiPriority w:val="99"/>
    <w:semiHidden/>
    <w:unhideWhenUsed/>
    <w:rsid w:val="001E149D"/>
    <w:rPr>
      <w:i/>
      <w:iCs/>
    </w:rPr>
  </w:style>
  <w:style w:type="character" w:styleId="Lienhypertexte">
    <w:name w:val="Hyperlink"/>
    <w:basedOn w:val="Policepardfaut"/>
    <w:uiPriority w:val="99"/>
    <w:unhideWhenUsed/>
    <w:rsid w:val="001E149D"/>
    <w:rPr>
      <w:color w:val="0000FF"/>
      <w:u w:val="single"/>
    </w:rPr>
  </w:style>
  <w:style w:type="character" w:customStyle="1" w:styleId="linkinfo">
    <w:name w:val="link_info"/>
    <w:basedOn w:val="Policepardfaut"/>
    <w:rsid w:val="00F11083"/>
  </w:style>
  <w:style w:type="character" w:customStyle="1" w:styleId="citation">
    <w:name w:val="citation"/>
    <w:basedOn w:val="Policepardfaut"/>
    <w:rsid w:val="009F750B"/>
  </w:style>
  <w:style w:type="paragraph" w:customStyle="1" w:styleId="Retrait1">
    <w:name w:val="Retrait 1"/>
    <w:basedOn w:val="Normal"/>
    <w:rsid w:val="00FD1666"/>
    <w:pPr>
      <w:numPr>
        <w:numId w:val="6"/>
      </w:numPr>
      <w:tabs>
        <w:tab w:val="clear" w:pos="502"/>
      </w:tabs>
      <w:ind w:left="284" w:hanging="284"/>
      <w:jc w:val="both"/>
    </w:pPr>
    <w:rPr>
      <w:rFonts w:ascii="Arial" w:eastAsia="Times" w:hAnsi="Arial"/>
      <w:sz w:val="20"/>
      <w:szCs w:val="20"/>
    </w:rPr>
  </w:style>
  <w:style w:type="paragraph" w:styleId="Titre">
    <w:name w:val="Title"/>
    <w:basedOn w:val="Normal"/>
    <w:next w:val="Normal"/>
    <w:link w:val="TitreCar"/>
    <w:uiPriority w:val="10"/>
    <w:qFormat/>
    <w:rsid w:val="00BC1495"/>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BC1495"/>
    <w:rPr>
      <w:rFonts w:ascii="Cambria" w:eastAsia="Times New Roman" w:hAnsi="Cambria" w:cs="Times New Roman"/>
      <w:b/>
      <w:bCs/>
      <w:kern w:val="28"/>
      <w:sz w:val="32"/>
      <w:szCs w:val="32"/>
      <w:lang w:eastAsia="fr-FR"/>
    </w:rPr>
  </w:style>
  <w:style w:type="paragraph" w:customStyle="1" w:styleId="BVIfnrCarCarCarCarChar1">
    <w:name w:val="BVI fnr Car Car Car Car Char1"/>
    <w:aliases w:val="BVI fnr Char Char Char Char,BVI fnr Car Car Char Char Char Char,BVI fnr Car Char Char Char Char,BVI fnr Carácter Char Char Char Char,BVI fnr Car Car Car Car1"/>
    <w:basedOn w:val="Normal"/>
    <w:link w:val="Appelnotedebasdep"/>
    <w:uiPriority w:val="99"/>
    <w:rsid w:val="004E6808"/>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Paragraphedeliste1">
    <w:name w:val="Paragraphe de liste1"/>
    <w:basedOn w:val="Normal"/>
    <w:qFormat/>
    <w:rsid w:val="00A20BE3"/>
    <w:pPr>
      <w:ind w:left="720"/>
      <w:contextualSpacing/>
    </w:pPr>
  </w:style>
  <w:style w:type="paragraph" w:customStyle="1" w:styleId="Default">
    <w:name w:val="Default"/>
    <w:rsid w:val="002821D9"/>
    <w:pPr>
      <w:autoSpaceDE w:val="0"/>
      <w:autoSpaceDN w:val="0"/>
      <w:adjustRightInd w:val="0"/>
      <w:spacing w:after="0" w:line="240" w:lineRule="auto"/>
    </w:pPr>
    <w:rPr>
      <w:rFonts w:ascii="AR BLANCA" w:hAnsi="AR BLANCA" w:cs="AR BLANCA"/>
      <w:color w:val="000000"/>
      <w:sz w:val="24"/>
      <w:szCs w:val="24"/>
    </w:rPr>
  </w:style>
  <w:style w:type="paragraph" w:styleId="Textedebulles">
    <w:name w:val="Balloon Text"/>
    <w:basedOn w:val="Normal"/>
    <w:link w:val="TextedebullesCar"/>
    <w:uiPriority w:val="99"/>
    <w:semiHidden/>
    <w:unhideWhenUsed/>
    <w:rsid w:val="00255684"/>
    <w:rPr>
      <w:rFonts w:ascii="Tahoma" w:hAnsi="Tahoma" w:cs="Tahoma"/>
      <w:sz w:val="16"/>
      <w:szCs w:val="16"/>
    </w:rPr>
  </w:style>
  <w:style w:type="character" w:customStyle="1" w:styleId="TextedebullesCar">
    <w:name w:val="Texte de bulles Car"/>
    <w:basedOn w:val="Policepardfaut"/>
    <w:link w:val="Textedebulles"/>
    <w:uiPriority w:val="99"/>
    <w:semiHidden/>
    <w:rsid w:val="00255684"/>
    <w:rPr>
      <w:rFonts w:ascii="Tahoma" w:eastAsia="Times New Roman" w:hAnsi="Tahoma" w:cs="Tahoma"/>
      <w:sz w:val="16"/>
      <w:szCs w:val="16"/>
      <w:lang w:eastAsia="fr-FR"/>
    </w:rPr>
  </w:style>
  <w:style w:type="paragraph" w:styleId="En-ttedetabledesmatires">
    <w:name w:val="TOC Heading"/>
    <w:basedOn w:val="Titre1"/>
    <w:next w:val="Normal"/>
    <w:uiPriority w:val="39"/>
    <w:unhideWhenUsed/>
    <w:qFormat/>
    <w:rsid w:val="00D356E8"/>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fr-FR"/>
    </w:rPr>
  </w:style>
  <w:style w:type="paragraph" w:styleId="TM1">
    <w:name w:val="toc 1"/>
    <w:basedOn w:val="Normal"/>
    <w:next w:val="Normal"/>
    <w:autoRedefine/>
    <w:uiPriority w:val="39"/>
    <w:unhideWhenUsed/>
    <w:rsid w:val="00D356E8"/>
    <w:pPr>
      <w:spacing w:after="100"/>
    </w:pPr>
  </w:style>
  <w:style w:type="paragraph" w:styleId="TM2">
    <w:name w:val="toc 2"/>
    <w:basedOn w:val="Normal"/>
    <w:next w:val="Normal"/>
    <w:autoRedefine/>
    <w:uiPriority w:val="39"/>
    <w:unhideWhenUsed/>
    <w:rsid w:val="00D356E8"/>
    <w:pPr>
      <w:spacing w:after="100"/>
      <w:ind w:left="240"/>
    </w:pPr>
  </w:style>
  <w:style w:type="paragraph" w:styleId="TM3">
    <w:name w:val="toc 3"/>
    <w:basedOn w:val="Normal"/>
    <w:next w:val="Normal"/>
    <w:autoRedefine/>
    <w:uiPriority w:val="39"/>
    <w:unhideWhenUsed/>
    <w:rsid w:val="00D356E8"/>
    <w:pPr>
      <w:spacing w:after="100"/>
      <w:ind w:left="480"/>
    </w:pPr>
  </w:style>
  <w:style w:type="character" w:customStyle="1" w:styleId="Titre4Car">
    <w:name w:val="Titre 4 Car"/>
    <w:basedOn w:val="Policepardfaut"/>
    <w:link w:val="Titre4"/>
    <w:uiPriority w:val="9"/>
    <w:rsid w:val="00483BE7"/>
    <w:rPr>
      <w:rFonts w:asciiTheme="majorHAnsi" w:eastAsiaTheme="majorEastAsia" w:hAnsiTheme="majorHAnsi" w:cstheme="majorBidi"/>
      <w:i/>
      <w:iCs/>
      <w:color w:val="2E74B5" w:themeColor="accent1" w:themeShade="BF"/>
      <w:sz w:val="24"/>
      <w:szCs w:val="24"/>
      <w:lang w:eastAsia="fr-FR"/>
    </w:rPr>
  </w:style>
  <w:style w:type="paragraph" w:styleId="Lgende">
    <w:name w:val="caption"/>
    <w:basedOn w:val="Normal"/>
    <w:next w:val="Normal"/>
    <w:uiPriority w:val="35"/>
    <w:unhideWhenUsed/>
    <w:qFormat/>
    <w:rsid w:val="008843B5"/>
    <w:pPr>
      <w:spacing w:after="200"/>
    </w:pPr>
    <w:rPr>
      <w:rFonts w:ascii="Calibri" w:hAnsi="Calibri"/>
      <w:b/>
      <w:bCs/>
      <w:color w:val="4F81BD"/>
      <w:sz w:val="18"/>
      <w:szCs w:val="1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9931">
      <w:bodyDiv w:val="1"/>
      <w:marLeft w:val="0"/>
      <w:marRight w:val="0"/>
      <w:marTop w:val="0"/>
      <w:marBottom w:val="0"/>
      <w:divBdr>
        <w:top w:val="none" w:sz="0" w:space="0" w:color="auto"/>
        <w:left w:val="none" w:sz="0" w:space="0" w:color="auto"/>
        <w:bottom w:val="none" w:sz="0" w:space="0" w:color="auto"/>
        <w:right w:val="none" w:sz="0" w:space="0" w:color="auto"/>
      </w:divBdr>
      <w:divsChild>
        <w:div w:id="686567363">
          <w:marLeft w:val="0"/>
          <w:marRight w:val="0"/>
          <w:marTop w:val="0"/>
          <w:marBottom w:val="0"/>
          <w:divBdr>
            <w:top w:val="none" w:sz="0" w:space="0" w:color="auto"/>
            <w:left w:val="none" w:sz="0" w:space="0" w:color="auto"/>
            <w:bottom w:val="none" w:sz="0" w:space="0" w:color="auto"/>
            <w:right w:val="none" w:sz="0" w:space="0" w:color="auto"/>
          </w:divBdr>
        </w:div>
        <w:div w:id="1720858484">
          <w:marLeft w:val="0"/>
          <w:marRight w:val="0"/>
          <w:marTop w:val="0"/>
          <w:marBottom w:val="0"/>
          <w:divBdr>
            <w:top w:val="none" w:sz="0" w:space="0" w:color="auto"/>
            <w:left w:val="none" w:sz="0" w:space="0" w:color="auto"/>
            <w:bottom w:val="none" w:sz="0" w:space="0" w:color="auto"/>
            <w:right w:val="none" w:sz="0" w:space="0" w:color="auto"/>
          </w:divBdr>
        </w:div>
        <w:div w:id="1761294186">
          <w:marLeft w:val="0"/>
          <w:marRight w:val="0"/>
          <w:marTop w:val="0"/>
          <w:marBottom w:val="0"/>
          <w:divBdr>
            <w:top w:val="none" w:sz="0" w:space="0" w:color="auto"/>
            <w:left w:val="none" w:sz="0" w:space="0" w:color="auto"/>
            <w:bottom w:val="none" w:sz="0" w:space="0" w:color="auto"/>
            <w:right w:val="none" w:sz="0" w:space="0" w:color="auto"/>
          </w:divBdr>
        </w:div>
        <w:div w:id="136456673">
          <w:marLeft w:val="0"/>
          <w:marRight w:val="0"/>
          <w:marTop w:val="0"/>
          <w:marBottom w:val="0"/>
          <w:divBdr>
            <w:top w:val="none" w:sz="0" w:space="0" w:color="auto"/>
            <w:left w:val="none" w:sz="0" w:space="0" w:color="auto"/>
            <w:bottom w:val="none" w:sz="0" w:space="0" w:color="auto"/>
            <w:right w:val="none" w:sz="0" w:space="0" w:color="auto"/>
          </w:divBdr>
        </w:div>
        <w:div w:id="561599740">
          <w:marLeft w:val="0"/>
          <w:marRight w:val="0"/>
          <w:marTop w:val="0"/>
          <w:marBottom w:val="0"/>
          <w:divBdr>
            <w:top w:val="none" w:sz="0" w:space="0" w:color="auto"/>
            <w:left w:val="none" w:sz="0" w:space="0" w:color="auto"/>
            <w:bottom w:val="none" w:sz="0" w:space="0" w:color="auto"/>
            <w:right w:val="none" w:sz="0" w:space="0" w:color="auto"/>
          </w:divBdr>
        </w:div>
        <w:div w:id="1499930580">
          <w:marLeft w:val="0"/>
          <w:marRight w:val="0"/>
          <w:marTop w:val="0"/>
          <w:marBottom w:val="0"/>
          <w:divBdr>
            <w:top w:val="none" w:sz="0" w:space="0" w:color="auto"/>
            <w:left w:val="none" w:sz="0" w:space="0" w:color="auto"/>
            <w:bottom w:val="none" w:sz="0" w:space="0" w:color="auto"/>
            <w:right w:val="none" w:sz="0" w:space="0" w:color="auto"/>
          </w:divBdr>
        </w:div>
        <w:div w:id="723602855">
          <w:marLeft w:val="0"/>
          <w:marRight w:val="0"/>
          <w:marTop w:val="0"/>
          <w:marBottom w:val="0"/>
          <w:divBdr>
            <w:top w:val="none" w:sz="0" w:space="0" w:color="auto"/>
            <w:left w:val="none" w:sz="0" w:space="0" w:color="auto"/>
            <w:bottom w:val="none" w:sz="0" w:space="0" w:color="auto"/>
            <w:right w:val="none" w:sz="0" w:space="0" w:color="auto"/>
          </w:divBdr>
        </w:div>
        <w:div w:id="381517316">
          <w:marLeft w:val="0"/>
          <w:marRight w:val="0"/>
          <w:marTop w:val="0"/>
          <w:marBottom w:val="0"/>
          <w:divBdr>
            <w:top w:val="none" w:sz="0" w:space="0" w:color="auto"/>
            <w:left w:val="none" w:sz="0" w:space="0" w:color="auto"/>
            <w:bottom w:val="none" w:sz="0" w:space="0" w:color="auto"/>
            <w:right w:val="none" w:sz="0" w:space="0" w:color="auto"/>
          </w:divBdr>
        </w:div>
        <w:div w:id="280109149">
          <w:marLeft w:val="0"/>
          <w:marRight w:val="0"/>
          <w:marTop w:val="0"/>
          <w:marBottom w:val="0"/>
          <w:divBdr>
            <w:top w:val="none" w:sz="0" w:space="0" w:color="auto"/>
            <w:left w:val="none" w:sz="0" w:space="0" w:color="auto"/>
            <w:bottom w:val="none" w:sz="0" w:space="0" w:color="auto"/>
            <w:right w:val="none" w:sz="0" w:space="0" w:color="auto"/>
          </w:divBdr>
        </w:div>
        <w:div w:id="457771249">
          <w:marLeft w:val="0"/>
          <w:marRight w:val="0"/>
          <w:marTop w:val="0"/>
          <w:marBottom w:val="0"/>
          <w:divBdr>
            <w:top w:val="none" w:sz="0" w:space="0" w:color="auto"/>
            <w:left w:val="none" w:sz="0" w:space="0" w:color="auto"/>
            <w:bottom w:val="none" w:sz="0" w:space="0" w:color="auto"/>
            <w:right w:val="none" w:sz="0" w:space="0" w:color="auto"/>
          </w:divBdr>
        </w:div>
        <w:div w:id="282426883">
          <w:marLeft w:val="0"/>
          <w:marRight w:val="0"/>
          <w:marTop w:val="0"/>
          <w:marBottom w:val="0"/>
          <w:divBdr>
            <w:top w:val="none" w:sz="0" w:space="0" w:color="auto"/>
            <w:left w:val="none" w:sz="0" w:space="0" w:color="auto"/>
            <w:bottom w:val="none" w:sz="0" w:space="0" w:color="auto"/>
            <w:right w:val="none" w:sz="0" w:space="0" w:color="auto"/>
          </w:divBdr>
        </w:div>
        <w:div w:id="1604727180">
          <w:marLeft w:val="0"/>
          <w:marRight w:val="0"/>
          <w:marTop w:val="0"/>
          <w:marBottom w:val="0"/>
          <w:divBdr>
            <w:top w:val="none" w:sz="0" w:space="0" w:color="auto"/>
            <w:left w:val="none" w:sz="0" w:space="0" w:color="auto"/>
            <w:bottom w:val="none" w:sz="0" w:space="0" w:color="auto"/>
            <w:right w:val="none" w:sz="0" w:space="0" w:color="auto"/>
          </w:divBdr>
        </w:div>
        <w:div w:id="1596668505">
          <w:marLeft w:val="0"/>
          <w:marRight w:val="0"/>
          <w:marTop w:val="0"/>
          <w:marBottom w:val="0"/>
          <w:divBdr>
            <w:top w:val="none" w:sz="0" w:space="0" w:color="auto"/>
            <w:left w:val="none" w:sz="0" w:space="0" w:color="auto"/>
            <w:bottom w:val="none" w:sz="0" w:space="0" w:color="auto"/>
            <w:right w:val="none" w:sz="0" w:space="0" w:color="auto"/>
          </w:divBdr>
        </w:div>
      </w:divsChild>
    </w:div>
    <w:div w:id="1120300242">
      <w:bodyDiv w:val="1"/>
      <w:marLeft w:val="0"/>
      <w:marRight w:val="0"/>
      <w:marTop w:val="0"/>
      <w:marBottom w:val="0"/>
      <w:divBdr>
        <w:top w:val="none" w:sz="0" w:space="0" w:color="auto"/>
        <w:left w:val="none" w:sz="0" w:space="0" w:color="auto"/>
        <w:bottom w:val="none" w:sz="0" w:space="0" w:color="auto"/>
        <w:right w:val="none" w:sz="0" w:space="0" w:color="auto"/>
      </w:divBdr>
    </w:div>
    <w:div w:id="1153178598">
      <w:bodyDiv w:val="1"/>
      <w:marLeft w:val="0"/>
      <w:marRight w:val="0"/>
      <w:marTop w:val="0"/>
      <w:marBottom w:val="0"/>
      <w:divBdr>
        <w:top w:val="none" w:sz="0" w:space="0" w:color="auto"/>
        <w:left w:val="none" w:sz="0" w:space="0" w:color="auto"/>
        <w:bottom w:val="none" w:sz="0" w:space="0" w:color="auto"/>
        <w:right w:val="none" w:sz="0" w:space="0" w:color="auto"/>
      </w:divBdr>
    </w:div>
    <w:div w:id="1263220651">
      <w:bodyDiv w:val="1"/>
      <w:marLeft w:val="0"/>
      <w:marRight w:val="0"/>
      <w:marTop w:val="0"/>
      <w:marBottom w:val="0"/>
      <w:divBdr>
        <w:top w:val="none" w:sz="0" w:space="0" w:color="auto"/>
        <w:left w:val="none" w:sz="0" w:space="0" w:color="auto"/>
        <w:bottom w:val="none" w:sz="0" w:space="0" w:color="auto"/>
        <w:right w:val="none" w:sz="0" w:space="0" w:color="auto"/>
      </w:divBdr>
      <w:divsChild>
        <w:div w:id="1739397855">
          <w:marLeft w:val="0"/>
          <w:marRight w:val="0"/>
          <w:marTop w:val="0"/>
          <w:marBottom w:val="0"/>
          <w:divBdr>
            <w:top w:val="none" w:sz="0" w:space="0" w:color="auto"/>
            <w:left w:val="none" w:sz="0" w:space="0" w:color="auto"/>
            <w:bottom w:val="none" w:sz="0" w:space="0" w:color="auto"/>
            <w:right w:val="none" w:sz="0" w:space="0" w:color="auto"/>
          </w:divBdr>
        </w:div>
        <w:div w:id="1578590294">
          <w:marLeft w:val="0"/>
          <w:marRight w:val="0"/>
          <w:marTop w:val="0"/>
          <w:marBottom w:val="0"/>
          <w:divBdr>
            <w:top w:val="none" w:sz="0" w:space="0" w:color="auto"/>
            <w:left w:val="none" w:sz="0" w:space="0" w:color="auto"/>
            <w:bottom w:val="none" w:sz="0" w:space="0" w:color="auto"/>
            <w:right w:val="none" w:sz="0" w:space="0" w:color="auto"/>
          </w:divBdr>
        </w:div>
        <w:div w:id="1491435362">
          <w:marLeft w:val="0"/>
          <w:marRight w:val="0"/>
          <w:marTop w:val="0"/>
          <w:marBottom w:val="0"/>
          <w:divBdr>
            <w:top w:val="none" w:sz="0" w:space="0" w:color="auto"/>
            <w:left w:val="none" w:sz="0" w:space="0" w:color="auto"/>
            <w:bottom w:val="none" w:sz="0" w:space="0" w:color="auto"/>
            <w:right w:val="none" w:sz="0" w:space="0" w:color="auto"/>
          </w:divBdr>
        </w:div>
        <w:div w:id="73357813">
          <w:marLeft w:val="0"/>
          <w:marRight w:val="0"/>
          <w:marTop w:val="0"/>
          <w:marBottom w:val="0"/>
          <w:divBdr>
            <w:top w:val="none" w:sz="0" w:space="0" w:color="auto"/>
            <w:left w:val="none" w:sz="0" w:space="0" w:color="auto"/>
            <w:bottom w:val="none" w:sz="0" w:space="0" w:color="auto"/>
            <w:right w:val="none" w:sz="0" w:space="0" w:color="auto"/>
          </w:divBdr>
        </w:div>
        <w:div w:id="785269241">
          <w:marLeft w:val="0"/>
          <w:marRight w:val="0"/>
          <w:marTop w:val="0"/>
          <w:marBottom w:val="0"/>
          <w:divBdr>
            <w:top w:val="none" w:sz="0" w:space="0" w:color="auto"/>
            <w:left w:val="none" w:sz="0" w:space="0" w:color="auto"/>
            <w:bottom w:val="none" w:sz="0" w:space="0" w:color="auto"/>
            <w:right w:val="none" w:sz="0" w:space="0" w:color="auto"/>
          </w:divBdr>
        </w:div>
        <w:div w:id="2000228849">
          <w:marLeft w:val="0"/>
          <w:marRight w:val="0"/>
          <w:marTop w:val="0"/>
          <w:marBottom w:val="0"/>
          <w:divBdr>
            <w:top w:val="none" w:sz="0" w:space="0" w:color="auto"/>
            <w:left w:val="none" w:sz="0" w:space="0" w:color="auto"/>
            <w:bottom w:val="none" w:sz="0" w:space="0" w:color="auto"/>
            <w:right w:val="none" w:sz="0" w:space="0" w:color="auto"/>
          </w:divBdr>
        </w:div>
        <w:div w:id="1578663417">
          <w:marLeft w:val="0"/>
          <w:marRight w:val="0"/>
          <w:marTop w:val="0"/>
          <w:marBottom w:val="0"/>
          <w:divBdr>
            <w:top w:val="none" w:sz="0" w:space="0" w:color="auto"/>
            <w:left w:val="none" w:sz="0" w:space="0" w:color="auto"/>
            <w:bottom w:val="none" w:sz="0" w:space="0" w:color="auto"/>
            <w:right w:val="none" w:sz="0" w:space="0" w:color="auto"/>
          </w:divBdr>
        </w:div>
        <w:div w:id="1962807941">
          <w:marLeft w:val="0"/>
          <w:marRight w:val="0"/>
          <w:marTop w:val="0"/>
          <w:marBottom w:val="0"/>
          <w:divBdr>
            <w:top w:val="none" w:sz="0" w:space="0" w:color="auto"/>
            <w:left w:val="none" w:sz="0" w:space="0" w:color="auto"/>
            <w:bottom w:val="none" w:sz="0" w:space="0" w:color="auto"/>
            <w:right w:val="none" w:sz="0" w:space="0" w:color="auto"/>
          </w:divBdr>
        </w:div>
        <w:div w:id="2126732241">
          <w:marLeft w:val="0"/>
          <w:marRight w:val="0"/>
          <w:marTop w:val="0"/>
          <w:marBottom w:val="0"/>
          <w:divBdr>
            <w:top w:val="none" w:sz="0" w:space="0" w:color="auto"/>
            <w:left w:val="none" w:sz="0" w:space="0" w:color="auto"/>
            <w:bottom w:val="none" w:sz="0" w:space="0" w:color="auto"/>
            <w:right w:val="none" w:sz="0" w:space="0" w:color="auto"/>
          </w:divBdr>
        </w:div>
        <w:div w:id="268439560">
          <w:marLeft w:val="0"/>
          <w:marRight w:val="0"/>
          <w:marTop w:val="0"/>
          <w:marBottom w:val="0"/>
          <w:divBdr>
            <w:top w:val="none" w:sz="0" w:space="0" w:color="auto"/>
            <w:left w:val="none" w:sz="0" w:space="0" w:color="auto"/>
            <w:bottom w:val="none" w:sz="0" w:space="0" w:color="auto"/>
            <w:right w:val="none" w:sz="0" w:space="0" w:color="auto"/>
          </w:divBdr>
        </w:div>
        <w:div w:id="179003729">
          <w:marLeft w:val="0"/>
          <w:marRight w:val="0"/>
          <w:marTop w:val="0"/>
          <w:marBottom w:val="0"/>
          <w:divBdr>
            <w:top w:val="none" w:sz="0" w:space="0" w:color="auto"/>
            <w:left w:val="none" w:sz="0" w:space="0" w:color="auto"/>
            <w:bottom w:val="none" w:sz="0" w:space="0" w:color="auto"/>
            <w:right w:val="none" w:sz="0" w:space="0" w:color="auto"/>
          </w:divBdr>
        </w:div>
        <w:div w:id="15040001">
          <w:marLeft w:val="0"/>
          <w:marRight w:val="0"/>
          <w:marTop w:val="0"/>
          <w:marBottom w:val="0"/>
          <w:divBdr>
            <w:top w:val="none" w:sz="0" w:space="0" w:color="auto"/>
            <w:left w:val="none" w:sz="0" w:space="0" w:color="auto"/>
            <w:bottom w:val="none" w:sz="0" w:space="0" w:color="auto"/>
            <w:right w:val="none" w:sz="0" w:space="0" w:color="auto"/>
          </w:divBdr>
        </w:div>
        <w:div w:id="354892623">
          <w:marLeft w:val="0"/>
          <w:marRight w:val="0"/>
          <w:marTop w:val="0"/>
          <w:marBottom w:val="0"/>
          <w:divBdr>
            <w:top w:val="none" w:sz="0" w:space="0" w:color="auto"/>
            <w:left w:val="none" w:sz="0" w:space="0" w:color="auto"/>
            <w:bottom w:val="none" w:sz="0" w:space="0" w:color="auto"/>
            <w:right w:val="none" w:sz="0" w:space="0" w:color="auto"/>
          </w:divBdr>
        </w:div>
        <w:div w:id="1509907374">
          <w:marLeft w:val="0"/>
          <w:marRight w:val="0"/>
          <w:marTop w:val="0"/>
          <w:marBottom w:val="0"/>
          <w:divBdr>
            <w:top w:val="none" w:sz="0" w:space="0" w:color="auto"/>
            <w:left w:val="none" w:sz="0" w:space="0" w:color="auto"/>
            <w:bottom w:val="none" w:sz="0" w:space="0" w:color="auto"/>
            <w:right w:val="none" w:sz="0" w:space="0" w:color="auto"/>
          </w:divBdr>
        </w:div>
        <w:div w:id="1413621877">
          <w:marLeft w:val="0"/>
          <w:marRight w:val="0"/>
          <w:marTop w:val="0"/>
          <w:marBottom w:val="0"/>
          <w:divBdr>
            <w:top w:val="none" w:sz="0" w:space="0" w:color="auto"/>
            <w:left w:val="none" w:sz="0" w:space="0" w:color="auto"/>
            <w:bottom w:val="none" w:sz="0" w:space="0" w:color="auto"/>
            <w:right w:val="none" w:sz="0" w:space="0" w:color="auto"/>
          </w:divBdr>
        </w:div>
        <w:div w:id="646738272">
          <w:marLeft w:val="0"/>
          <w:marRight w:val="0"/>
          <w:marTop w:val="0"/>
          <w:marBottom w:val="0"/>
          <w:divBdr>
            <w:top w:val="none" w:sz="0" w:space="0" w:color="auto"/>
            <w:left w:val="none" w:sz="0" w:space="0" w:color="auto"/>
            <w:bottom w:val="none" w:sz="0" w:space="0" w:color="auto"/>
            <w:right w:val="none" w:sz="0" w:space="0" w:color="auto"/>
          </w:divBdr>
        </w:div>
        <w:div w:id="413740958">
          <w:marLeft w:val="0"/>
          <w:marRight w:val="0"/>
          <w:marTop w:val="0"/>
          <w:marBottom w:val="0"/>
          <w:divBdr>
            <w:top w:val="none" w:sz="0" w:space="0" w:color="auto"/>
            <w:left w:val="none" w:sz="0" w:space="0" w:color="auto"/>
            <w:bottom w:val="none" w:sz="0" w:space="0" w:color="auto"/>
            <w:right w:val="none" w:sz="0" w:space="0" w:color="auto"/>
          </w:divBdr>
        </w:div>
        <w:div w:id="1518545119">
          <w:marLeft w:val="0"/>
          <w:marRight w:val="0"/>
          <w:marTop w:val="0"/>
          <w:marBottom w:val="0"/>
          <w:divBdr>
            <w:top w:val="none" w:sz="0" w:space="0" w:color="auto"/>
            <w:left w:val="none" w:sz="0" w:space="0" w:color="auto"/>
            <w:bottom w:val="none" w:sz="0" w:space="0" w:color="auto"/>
            <w:right w:val="none" w:sz="0" w:space="0" w:color="auto"/>
          </w:divBdr>
        </w:div>
        <w:div w:id="1969509438">
          <w:marLeft w:val="0"/>
          <w:marRight w:val="0"/>
          <w:marTop w:val="0"/>
          <w:marBottom w:val="0"/>
          <w:divBdr>
            <w:top w:val="none" w:sz="0" w:space="0" w:color="auto"/>
            <w:left w:val="none" w:sz="0" w:space="0" w:color="auto"/>
            <w:bottom w:val="none" w:sz="0" w:space="0" w:color="auto"/>
            <w:right w:val="none" w:sz="0" w:space="0" w:color="auto"/>
          </w:divBdr>
        </w:div>
        <w:div w:id="1887642424">
          <w:marLeft w:val="0"/>
          <w:marRight w:val="0"/>
          <w:marTop w:val="0"/>
          <w:marBottom w:val="0"/>
          <w:divBdr>
            <w:top w:val="none" w:sz="0" w:space="0" w:color="auto"/>
            <w:left w:val="none" w:sz="0" w:space="0" w:color="auto"/>
            <w:bottom w:val="none" w:sz="0" w:space="0" w:color="auto"/>
            <w:right w:val="none" w:sz="0" w:space="0" w:color="auto"/>
          </w:divBdr>
        </w:div>
        <w:div w:id="455485844">
          <w:marLeft w:val="0"/>
          <w:marRight w:val="0"/>
          <w:marTop w:val="0"/>
          <w:marBottom w:val="0"/>
          <w:divBdr>
            <w:top w:val="none" w:sz="0" w:space="0" w:color="auto"/>
            <w:left w:val="none" w:sz="0" w:space="0" w:color="auto"/>
            <w:bottom w:val="none" w:sz="0" w:space="0" w:color="auto"/>
            <w:right w:val="none" w:sz="0" w:space="0" w:color="auto"/>
          </w:divBdr>
        </w:div>
        <w:div w:id="648174492">
          <w:marLeft w:val="0"/>
          <w:marRight w:val="0"/>
          <w:marTop w:val="0"/>
          <w:marBottom w:val="0"/>
          <w:divBdr>
            <w:top w:val="none" w:sz="0" w:space="0" w:color="auto"/>
            <w:left w:val="none" w:sz="0" w:space="0" w:color="auto"/>
            <w:bottom w:val="none" w:sz="0" w:space="0" w:color="auto"/>
            <w:right w:val="none" w:sz="0" w:space="0" w:color="auto"/>
          </w:divBdr>
        </w:div>
        <w:div w:id="502821627">
          <w:marLeft w:val="0"/>
          <w:marRight w:val="0"/>
          <w:marTop w:val="0"/>
          <w:marBottom w:val="0"/>
          <w:divBdr>
            <w:top w:val="none" w:sz="0" w:space="0" w:color="auto"/>
            <w:left w:val="none" w:sz="0" w:space="0" w:color="auto"/>
            <w:bottom w:val="none" w:sz="0" w:space="0" w:color="auto"/>
            <w:right w:val="none" w:sz="0" w:space="0" w:color="auto"/>
          </w:divBdr>
        </w:div>
        <w:div w:id="881091816">
          <w:marLeft w:val="0"/>
          <w:marRight w:val="0"/>
          <w:marTop w:val="0"/>
          <w:marBottom w:val="0"/>
          <w:divBdr>
            <w:top w:val="none" w:sz="0" w:space="0" w:color="auto"/>
            <w:left w:val="none" w:sz="0" w:space="0" w:color="auto"/>
            <w:bottom w:val="none" w:sz="0" w:space="0" w:color="auto"/>
            <w:right w:val="none" w:sz="0" w:space="0" w:color="auto"/>
          </w:divBdr>
        </w:div>
        <w:div w:id="770902257">
          <w:marLeft w:val="0"/>
          <w:marRight w:val="0"/>
          <w:marTop w:val="0"/>
          <w:marBottom w:val="0"/>
          <w:divBdr>
            <w:top w:val="none" w:sz="0" w:space="0" w:color="auto"/>
            <w:left w:val="none" w:sz="0" w:space="0" w:color="auto"/>
            <w:bottom w:val="none" w:sz="0" w:space="0" w:color="auto"/>
            <w:right w:val="none" w:sz="0" w:space="0" w:color="auto"/>
          </w:divBdr>
        </w:div>
        <w:div w:id="220210113">
          <w:marLeft w:val="0"/>
          <w:marRight w:val="0"/>
          <w:marTop w:val="0"/>
          <w:marBottom w:val="0"/>
          <w:divBdr>
            <w:top w:val="none" w:sz="0" w:space="0" w:color="auto"/>
            <w:left w:val="none" w:sz="0" w:space="0" w:color="auto"/>
            <w:bottom w:val="none" w:sz="0" w:space="0" w:color="auto"/>
            <w:right w:val="none" w:sz="0" w:space="0" w:color="auto"/>
          </w:divBdr>
        </w:div>
        <w:div w:id="635572514">
          <w:marLeft w:val="0"/>
          <w:marRight w:val="0"/>
          <w:marTop w:val="0"/>
          <w:marBottom w:val="0"/>
          <w:divBdr>
            <w:top w:val="none" w:sz="0" w:space="0" w:color="auto"/>
            <w:left w:val="none" w:sz="0" w:space="0" w:color="auto"/>
            <w:bottom w:val="none" w:sz="0" w:space="0" w:color="auto"/>
            <w:right w:val="none" w:sz="0" w:space="0" w:color="auto"/>
          </w:divBdr>
        </w:div>
        <w:div w:id="1309088175">
          <w:marLeft w:val="0"/>
          <w:marRight w:val="0"/>
          <w:marTop w:val="0"/>
          <w:marBottom w:val="0"/>
          <w:divBdr>
            <w:top w:val="none" w:sz="0" w:space="0" w:color="auto"/>
            <w:left w:val="none" w:sz="0" w:space="0" w:color="auto"/>
            <w:bottom w:val="none" w:sz="0" w:space="0" w:color="auto"/>
            <w:right w:val="none" w:sz="0" w:space="0" w:color="auto"/>
          </w:divBdr>
        </w:div>
        <w:div w:id="1808088652">
          <w:marLeft w:val="0"/>
          <w:marRight w:val="0"/>
          <w:marTop w:val="0"/>
          <w:marBottom w:val="0"/>
          <w:divBdr>
            <w:top w:val="none" w:sz="0" w:space="0" w:color="auto"/>
            <w:left w:val="none" w:sz="0" w:space="0" w:color="auto"/>
            <w:bottom w:val="none" w:sz="0" w:space="0" w:color="auto"/>
            <w:right w:val="none" w:sz="0" w:space="0" w:color="auto"/>
          </w:divBdr>
        </w:div>
        <w:div w:id="1965888387">
          <w:marLeft w:val="0"/>
          <w:marRight w:val="0"/>
          <w:marTop w:val="0"/>
          <w:marBottom w:val="0"/>
          <w:divBdr>
            <w:top w:val="none" w:sz="0" w:space="0" w:color="auto"/>
            <w:left w:val="none" w:sz="0" w:space="0" w:color="auto"/>
            <w:bottom w:val="none" w:sz="0" w:space="0" w:color="auto"/>
            <w:right w:val="none" w:sz="0" w:space="0" w:color="auto"/>
          </w:divBdr>
        </w:div>
        <w:div w:id="526332829">
          <w:marLeft w:val="0"/>
          <w:marRight w:val="0"/>
          <w:marTop w:val="0"/>
          <w:marBottom w:val="0"/>
          <w:divBdr>
            <w:top w:val="none" w:sz="0" w:space="0" w:color="auto"/>
            <w:left w:val="none" w:sz="0" w:space="0" w:color="auto"/>
            <w:bottom w:val="none" w:sz="0" w:space="0" w:color="auto"/>
            <w:right w:val="none" w:sz="0" w:space="0" w:color="auto"/>
          </w:divBdr>
        </w:div>
        <w:div w:id="366685212">
          <w:marLeft w:val="0"/>
          <w:marRight w:val="0"/>
          <w:marTop w:val="0"/>
          <w:marBottom w:val="0"/>
          <w:divBdr>
            <w:top w:val="none" w:sz="0" w:space="0" w:color="auto"/>
            <w:left w:val="none" w:sz="0" w:space="0" w:color="auto"/>
            <w:bottom w:val="none" w:sz="0" w:space="0" w:color="auto"/>
            <w:right w:val="none" w:sz="0" w:space="0" w:color="auto"/>
          </w:divBdr>
        </w:div>
        <w:div w:id="948927117">
          <w:marLeft w:val="0"/>
          <w:marRight w:val="0"/>
          <w:marTop w:val="0"/>
          <w:marBottom w:val="0"/>
          <w:divBdr>
            <w:top w:val="none" w:sz="0" w:space="0" w:color="auto"/>
            <w:left w:val="none" w:sz="0" w:space="0" w:color="auto"/>
            <w:bottom w:val="none" w:sz="0" w:space="0" w:color="auto"/>
            <w:right w:val="none" w:sz="0" w:space="0" w:color="auto"/>
          </w:divBdr>
        </w:div>
        <w:div w:id="599410235">
          <w:marLeft w:val="0"/>
          <w:marRight w:val="0"/>
          <w:marTop w:val="0"/>
          <w:marBottom w:val="0"/>
          <w:divBdr>
            <w:top w:val="none" w:sz="0" w:space="0" w:color="auto"/>
            <w:left w:val="none" w:sz="0" w:space="0" w:color="auto"/>
            <w:bottom w:val="none" w:sz="0" w:space="0" w:color="auto"/>
            <w:right w:val="none" w:sz="0" w:space="0" w:color="auto"/>
          </w:divBdr>
        </w:div>
        <w:div w:id="1792238551">
          <w:marLeft w:val="0"/>
          <w:marRight w:val="0"/>
          <w:marTop w:val="0"/>
          <w:marBottom w:val="0"/>
          <w:divBdr>
            <w:top w:val="none" w:sz="0" w:space="0" w:color="auto"/>
            <w:left w:val="none" w:sz="0" w:space="0" w:color="auto"/>
            <w:bottom w:val="none" w:sz="0" w:space="0" w:color="auto"/>
            <w:right w:val="none" w:sz="0" w:space="0" w:color="auto"/>
          </w:divBdr>
        </w:div>
        <w:div w:id="1226377152">
          <w:marLeft w:val="0"/>
          <w:marRight w:val="0"/>
          <w:marTop w:val="0"/>
          <w:marBottom w:val="0"/>
          <w:divBdr>
            <w:top w:val="none" w:sz="0" w:space="0" w:color="auto"/>
            <w:left w:val="none" w:sz="0" w:space="0" w:color="auto"/>
            <w:bottom w:val="none" w:sz="0" w:space="0" w:color="auto"/>
            <w:right w:val="none" w:sz="0" w:space="0" w:color="auto"/>
          </w:divBdr>
        </w:div>
        <w:div w:id="1827941434">
          <w:marLeft w:val="0"/>
          <w:marRight w:val="0"/>
          <w:marTop w:val="0"/>
          <w:marBottom w:val="0"/>
          <w:divBdr>
            <w:top w:val="none" w:sz="0" w:space="0" w:color="auto"/>
            <w:left w:val="none" w:sz="0" w:space="0" w:color="auto"/>
            <w:bottom w:val="none" w:sz="0" w:space="0" w:color="auto"/>
            <w:right w:val="none" w:sz="0" w:space="0" w:color="auto"/>
          </w:divBdr>
        </w:div>
        <w:div w:id="959528392">
          <w:marLeft w:val="0"/>
          <w:marRight w:val="0"/>
          <w:marTop w:val="0"/>
          <w:marBottom w:val="0"/>
          <w:divBdr>
            <w:top w:val="none" w:sz="0" w:space="0" w:color="auto"/>
            <w:left w:val="none" w:sz="0" w:space="0" w:color="auto"/>
            <w:bottom w:val="none" w:sz="0" w:space="0" w:color="auto"/>
            <w:right w:val="none" w:sz="0" w:space="0" w:color="auto"/>
          </w:divBdr>
        </w:div>
      </w:divsChild>
    </w:div>
    <w:div w:id="1370645831">
      <w:bodyDiv w:val="1"/>
      <w:marLeft w:val="0"/>
      <w:marRight w:val="0"/>
      <w:marTop w:val="0"/>
      <w:marBottom w:val="0"/>
      <w:divBdr>
        <w:top w:val="none" w:sz="0" w:space="0" w:color="auto"/>
        <w:left w:val="none" w:sz="0" w:space="0" w:color="auto"/>
        <w:bottom w:val="none" w:sz="0" w:space="0" w:color="auto"/>
        <w:right w:val="none" w:sz="0" w:space="0" w:color="auto"/>
      </w:divBdr>
    </w:div>
    <w:div w:id="1425955625">
      <w:bodyDiv w:val="1"/>
      <w:marLeft w:val="0"/>
      <w:marRight w:val="0"/>
      <w:marTop w:val="0"/>
      <w:marBottom w:val="0"/>
      <w:divBdr>
        <w:top w:val="none" w:sz="0" w:space="0" w:color="auto"/>
        <w:left w:val="none" w:sz="0" w:space="0" w:color="auto"/>
        <w:bottom w:val="none" w:sz="0" w:space="0" w:color="auto"/>
        <w:right w:val="none" w:sz="0" w:space="0" w:color="auto"/>
      </w:divBdr>
    </w:div>
    <w:div w:id="1907105937">
      <w:bodyDiv w:val="1"/>
      <w:marLeft w:val="0"/>
      <w:marRight w:val="0"/>
      <w:marTop w:val="0"/>
      <w:marBottom w:val="0"/>
      <w:divBdr>
        <w:top w:val="none" w:sz="0" w:space="0" w:color="auto"/>
        <w:left w:val="none" w:sz="0" w:space="0" w:color="auto"/>
        <w:bottom w:val="none" w:sz="0" w:space="0" w:color="auto"/>
        <w:right w:val="none" w:sz="0" w:space="0" w:color="auto"/>
      </w:divBdr>
      <w:divsChild>
        <w:div w:id="915018706">
          <w:marLeft w:val="0"/>
          <w:marRight w:val="0"/>
          <w:marTop w:val="0"/>
          <w:marBottom w:val="0"/>
          <w:divBdr>
            <w:top w:val="none" w:sz="0" w:space="0" w:color="auto"/>
            <w:left w:val="none" w:sz="0" w:space="0" w:color="auto"/>
            <w:bottom w:val="none" w:sz="0" w:space="0" w:color="auto"/>
            <w:right w:val="none" w:sz="0" w:space="0" w:color="auto"/>
          </w:divBdr>
        </w:div>
      </w:divsChild>
    </w:div>
    <w:div w:id="1951669502">
      <w:bodyDiv w:val="1"/>
      <w:marLeft w:val="0"/>
      <w:marRight w:val="0"/>
      <w:marTop w:val="0"/>
      <w:marBottom w:val="0"/>
      <w:divBdr>
        <w:top w:val="none" w:sz="0" w:space="0" w:color="auto"/>
        <w:left w:val="none" w:sz="0" w:space="0" w:color="auto"/>
        <w:bottom w:val="none" w:sz="0" w:space="0" w:color="auto"/>
        <w:right w:val="none" w:sz="0" w:space="0" w:color="auto"/>
      </w:divBdr>
      <w:divsChild>
        <w:div w:id="575213449">
          <w:marLeft w:val="0"/>
          <w:marRight w:val="0"/>
          <w:marTop w:val="0"/>
          <w:marBottom w:val="0"/>
          <w:divBdr>
            <w:top w:val="none" w:sz="0" w:space="0" w:color="auto"/>
            <w:left w:val="none" w:sz="0" w:space="0" w:color="auto"/>
            <w:bottom w:val="none" w:sz="0" w:space="0" w:color="auto"/>
            <w:right w:val="none" w:sz="0" w:space="0" w:color="auto"/>
          </w:divBdr>
        </w:div>
        <w:div w:id="267005405">
          <w:marLeft w:val="0"/>
          <w:marRight w:val="0"/>
          <w:marTop w:val="0"/>
          <w:marBottom w:val="0"/>
          <w:divBdr>
            <w:top w:val="none" w:sz="0" w:space="0" w:color="auto"/>
            <w:left w:val="none" w:sz="0" w:space="0" w:color="auto"/>
            <w:bottom w:val="none" w:sz="0" w:space="0" w:color="auto"/>
            <w:right w:val="none" w:sz="0" w:space="0" w:color="auto"/>
          </w:divBdr>
        </w:div>
        <w:div w:id="83497477">
          <w:marLeft w:val="0"/>
          <w:marRight w:val="0"/>
          <w:marTop w:val="0"/>
          <w:marBottom w:val="0"/>
          <w:divBdr>
            <w:top w:val="none" w:sz="0" w:space="0" w:color="auto"/>
            <w:left w:val="none" w:sz="0" w:space="0" w:color="auto"/>
            <w:bottom w:val="none" w:sz="0" w:space="0" w:color="auto"/>
            <w:right w:val="none" w:sz="0" w:space="0" w:color="auto"/>
          </w:divBdr>
        </w:div>
        <w:div w:id="1512186816">
          <w:marLeft w:val="0"/>
          <w:marRight w:val="0"/>
          <w:marTop w:val="0"/>
          <w:marBottom w:val="0"/>
          <w:divBdr>
            <w:top w:val="none" w:sz="0" w:space="0" w:color="auto"/>
            <w:left w:val="none" w:sz="0" w:space="0" w:color="auto"/>
            <w:bottom w:val="none" w:sz="0" w:space="0" w:color="auto"/>
            <w:right w:val="none" w:sz="0" w:space="0" w:color="auto"/>
          </w:divBdr>
        </w:div>
        <w:div w:id="2123913376">
          <w:marLeft w:val="0"/>
          <w:marRight w:val="0"/>
          <w:marTop w:val="0"/>
          <w:marBottom w:val="0"/>
          <w:divBdr>
            <w:top w:val="none" w:sz="0" w:space="0" w:color="auto"/>
            <w:left w:val="none" w:sz="0" w:space="0" w:color="auto"/>
            <w:bottom w:val="none" w:sz="0" w:space="0" w:color="auto"/>
            <w:right w:val="none" w:sz="0" w:space="0" w:color="auto"/>
          </w:divBdr>
        </w:div>
        <w:div w:id="565411084">
          <w:marLeft w:val="0"/>
          <w:marRight w:val="0"/>
          <w:marTop w:val="0"/>
          <w:marBottom w:val="0"/>
          <w:divBdr>
            <w:top w:val="none" w:sz="0" w:space="0" w:color="auto"/>
            <w:left w:val="none" w:sz="0" w:space="0" w:color="auto"/>
            <w:bottom w:val="none" w:sz="0" w:space="0" w:color="auto"/>
            <w:right w:val="none" w:sz="0" w:space="0" w:color="auto"/>
          </w:divBdr>
        </w:div>
        <w:div w:id="1622566064">
          <w:marLeft w:val="0"/>
          <w:marRight w:val="0"/>
          <w:marTop w:val="0"/>
          <w:marBottom w:val="0"/>
          <w:divBdr>
            <w:top w:val="none" w:sz="0" w:space="0" w:color="auto"/>
            <w:left w:val="none" w:sz="0" w:space="0" w:color="auto"/>
            <w:bottom w:val="none" w:sz="0" w:space="0" w:color="auto"/>
            <w:right w:val="none" w:sz="0" w:space="0" w:color="auto"/>
          </w:divBdr>
        </w:div>
        <w:div w:id="1445268829">
          <w:marLeft w:val="0"/>
          <w:marRight w:val="0"/>
          <w:marTop w:val="0"/>
          <w:marBottom w:val="0"/>
          <w:divBdr>
            <w:top w:val="none" w:sz="0" w:space="0" w:color="auto"/>
            <w:left w:val="none" w:sz="0" w:space="0" w:color="auto"/>
            <w:bottom w:val="none" w:sz="0" w:space="0" w:color="auto"/>
            <w:right w:val="none" w:sz="0" w:space="0" w:color="auto"/>
          </w:divBdr>
        </w:div>
        <w:div w:id="897133284">
          <w:marLeft w:val="0"/>
          <w:marRight w:val="0"/>
          <w:marTop w:val="0"/>
          <w:marBottom w:val="0"/>
          <w:divBdr>
            <w:top w:val="none" w:sz="0" w:space="0" w:color="auto"/>
            <w:left w:val="none" w:sz="0" w:space="0" w:color="auto"/>
            <w:bottom w:val="none" w:sz="0" w:space="0" w:color="auto"/>
            <w:right w:val="none" w:sz="0" w:space="0" w:color="auto"/>
          </w:divBdr>
        </w:div>
        <w:div w:id="2088721609">
          <w:marLeft w:val="0"/>
          <w:marRight w:val="0"/>
          <w:marTop w:val="0"/>
          <w:marBottom w:val="0"/>
          <w:divBdr>
            <w:top w:val="none" w:sz="0" w:space="0" w:color="auto"/>
            <w:left w:val="none" w:sz="0" w:space="0" w:color="auto"/>
            <w:bottom w:val="none" w:sz="0" w:space="0" w:color="auto"/>
            <w:right w:val="none" w:sz="0" w:space="0" w:color="auto"/>
          </w:divBdr>
        </w:div>
        <w:div w:id="951935414">
          <w:marLeft w:val="0"/>
          <w:marRight w:val="0"/>
          <w:marTop w:val="0"/>
          <w:marBottom w:val="0"/>
          <w:divBdr>
            <w:top w:val="none" w:sz="0" w:space="0" w:color="auto"/>
            <w:left w:val="none" w:sz="0" w:space="0" w:color="auto"/>
            <w:bottom w:val="none" w:sz="0" w:space="0" w:color="auto"/>
            <w:right w:val="none" w:sz="0" w:space="0" w:color="auto"/>
          </w:divBdr>
        </w:div>
        <w:div w:id="391272268">
          <w:marLeft w:val="0"/>
          <w:marRight w:val="0"/>
          <w:marTop w:val="0"/>
          <w:marBottom w:val="0"/>
          <w:divBdr>
            <w:top w:val="none" w:sz="0" w:space="0" w:color="auto"/>
            <w:left w:val="none" w:sz="0" w:space="0" w:color="auto"/>
            <w:bottom w:val="none" w:sz="0" w:space="0" w:color="auto"/>
            <w:right w:val="none" w:sz="0" w:space="0" w:color="auto"/>
          </w:divBdr>
        </w:div>
        <w:div w:id="415901886">
          <w:marLeft w:val="0"/>
          <w:marRight w:val="0"/>
          <w:marTop w:val="0"/>
          <w:marBottom w:val="0"/>
          <w:divBdr>
            <w:top w:val="none" w:sz="0" w:space="0" w:color="auto"/>
            <w:left w:val="none" w:sz="0" w:space="0" w:color="auto"/>
            <w:bottom w:val="none" w:sz="0" w:space="0" w:color="auto"/>
            <w:right w:val="none" w:sz="0" w:space="0" w:color="auto"/>
          </w:divBdr>
        </w:div>
        <w:div w:id="648637355">
          <w:marLeft w:val="0"/>
          <w:marRight w:val="0"/>
          <w:marTop w:val="0"/>
          <w:marBottom w:val="0"/>
          <w:divBdr>
            <w:top w:val="none" w:sz="0" w:space="0" w:color="auto"/>
            <w:left w:val="none" w:sz="0" w:space="0" w:color="auto"/>
            <w:bottom w:val="none" w:sz="0" w:space="0" w:color="auto"/>
            <w:right w:val="none" w:sz="0" w:space="0" w:color="auto"/>
          </w:divBdr>
        </w:div>
        <w:div w:id="626350429">
          <w:marLeft w:val="0"/>
          <w:marRight w:val="0"/>
          <w:marTop w:val="0"/>
          <w:marBottom w:val="0"/>
          <w:divBdr>
            <w:top w:val="none" w:sz="0" w:space="0" w:color="auto"/>
            <w:left w:val="none" w:sz="0" w:space="0" w:color="auto"/>
            <w:bottom w:val="none" w:sz="0" w:space="0" w:color="auto"/>
            <w:right w:val="none" w:sz="0" w:space="0" w:color="auto"/>
          </w:divBdr>
        </w:div>
        <w:div w:id="1418094561">
          <w:marLeft w:val="0"/>
          <w:marRight w:val="0"/>
          <w:marTop w:val="0"/>
          <w:marBottom w:val="0"/>
          <w:divBdr>
            <w:top w:val="none" w:sz="0" w:space="0" w:color="auto"/>
            <w:left w:val="none" w:sz="0" w:space="0" w:color="auto"/>
            <w:bottom w:val="none" w:sz="0" w:space="0" w:color="auto"/>
            <w:right w:val="none" w:sz="0" w:space="0" w:color="auto"/>
          </w:divBdr>
        </w:div>
        <w:div w:id="95560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ersonne_physique" TargetMode="External"/><Relationship Id="rId13" Type="http://schemas.openxmlformats.org/officeDocument/2006/relationships/hyperlink" Target="https://fr.wikipedia.org/wiki/Lagos_%28Nigeria%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Le_Cai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Afriq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taf.net/fr/edu/glossaire/intermediaire-financier" TargetMode="External"/><Relationship Id="rId4" Type="http://schemas.openxmlformats.org/officeDocument/2006/relationships/settings" Target="settings.xml"/><Relationship Id="rId9" Type="http://schemas.openxmlformats.org/officeDocument/2006/relationships/hyperlink" Target="https://fr.wikipedia.org/wiki/%C3%89conomie" TargetMode="External"/><Relationship Id="rId14" Type="http://schemas.openxmlformats.org/officeDocument/2006/relationships/hyperlink" Target="https://www.mataf.net/fr/edu/glossaire/intermediaire-financ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46E3-8EB3-4A1E-95C3-A5CF371F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44</Pages>
  <Words>14348</Words>
  <Characters>78917</Characters>
  <Application>Microsoft Office Word</Application>
  <DocSecurity>0</DocSecurity>
  <Lines>657</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Fabienne LADRIERE</dc:creator>
  <cp:keywords/>
  <dc:description/>
  <cp:lastModifiedBy>Microsoft</cp:lastModifiedBy>
  <cp:revision>53</cp:revision>
  <dcterms:created xsi:type="dcterms:W3CDTF">2020-12-16T05:51:00Z</dcterms:created>
  <dcterms:modified xsi:type="dcterms:W3CDTF">2020-12-18T05:59:00Z</dcterms:modified>
</cp:coreProperties>
</file>